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A3C2" w14:textId="12426488" w:rsidR="00E90E49" w:rsidRPr="00385A34" w:rsidRDefault="00E90E49" w:rsidP="00E35559">
      <w:pPr>
        <w:pStyle w:val="3GPPHeader"/>
        <w:spacing w:after="60"/>
        <w:rPr>
          <w:rFonts w:cs="Arial"/>
          <w:sz w:val="32"/>
          <w:szCs w:val="32"/>
          <w:highlight w:val="yellow"/>
        </w:rPr>
      </w:pPr>
      <w:r w:rsidRPr="00385A34">
        <w:rPr>
          <w:rFonts w:cs="Arial"/>
        </w:rPr>
        <w:t>3GPP TSG-RAN WG</w:t>
      </w:r>
      <w:r w:rsidR="00126758" w:rsidRPr="00385A34">
        <w:rPr>
          <w:rFonts w:cs="Arial"/>
        </w:rPr>
        <w:t>2</w:t>
      </w:r>
      <w:r w:rsidRPr="00385A34">
        <w:rPr>
          <w:rFonts w:cs="Arial"/>
        </w:rPr>
        <w:t xml:space="preserve"> #</w:t>
      </w:r>
      <w:r w:rsidR="00126758" w:rsidRPr="00385A34">
        <w:rPr>
          <w:rFonts w:cs="Arial"/>
        </w:rPr>
        <w:t>10</w:t>
      </w:r>
      <w:r w:rsidR="0032079C">
        <w:rPr>
          <w:rFonts w:cs="Arial"/>
        </w:rPr>
        <w:t>9</w:t>
      </w:r>
      <w:r w:rsidR="00CF4672">
        <w:rPr>
          <w:rFonts w:cs="Arial"/>
        </w:rPr>
        <w:t>-e</w:t>
      </w:r>
      <w:r w:rsidRPr="00385A34">
        <w:rPr>
          <w:rFonts w:cs="Arial"/>
        </w:rPr>
        <w:tab/>
      </w:r>
      <w:r w:rsidRPr="00385A34">
        <w:rPr>
          <w:rFonts w:cs="Arial"/>
          <w:sz w:val="32"/>
          <w:szCs w:val="32"/>
        </w:rPr>
        <w:t xml:space="preserve">Tdoc </w:t>
      </w:r>
      <w:r w:rsidR="00B96D19" w:rsidRPr="00B96D19">
        <w:rPr>
          <w:rFonts w:cs="Arial"/>
          <w:sz w:val="32"/>
          <w:szCs w:val="32"/>
        </w:rPr>
        <w:t>R2-2000939</w:t>
      </w:r>
      <w:bookmarkStart w:id="0" w:name="_GoBack"/>
      <w:bookmarkEnd w:id="0"/>
    </w:p>
    <w:p w14:paraId="5757487B" w14:textId="706ABC11" w:rsidR="00E90E49" w:rsidRPr="00385A34" w:rsidRDefault="00CF4672" w:rsidP="00311702">
      <w:pPr>
        <w:pStyle w:val="3GPPHeader"/>
        <w:rPr>
          <w:rFonts w:cs="Arial"/>
        </w:rPr>
      </w:pPr>
      <w:r>
        <w:rPr>
          <w:rFonts w:cs="Arial"/>
        </w:rPr>
        <w:t>Online</w:t>
      </w:r>
      <w:r w:rsidR="0032079C">
        <w:rPr>
          <w:rFonts w:cs="Arial"/>
        </w:rPr>
        <w:t xml:space="preserve">, </w:t>
      </w:r>
      <w:r>
        <w:rPr>
          <w:rFonts w:cs="Arial"/>
        </w:rPr>
        <w:t>2020-02-</w:t>
      </w:r>
      <w:r w:rsidR="0032079C">
        <w:rPr>
          <w:rFonts w:cs="Arial"/>
        </w:rPr>
        <w:t>24 –</w:t>
      </w:r>
      <w:r>
        <w:rPr>
          <w:rFonts w:cs="Arial"/>
        </w:rPr>
        <w:t xml:space="preserve"> </w:t>
      </w:r>
      <w:r w:rsidR="0032079C">
        <w:rPr>
          <w:rFonts w:cs="Arial"/>
        </w:rPr>
        <w:t>2020</w:t>
      </w:r>
      <w:r>
        <w:rPr>
          <w:rFonts w:cs="Arial"/>
        </w:rPr>
        <w:t>-03-06</w:t>
      </w:r>
    </w:p>
    <w:p w14:paraId="4A846C07" w14:textId="77777777" w:rsidR="00E90E49" w:rsidRPr="00385A34" w:rsidRDefault="00E90E49" w:rsidP="00357380">
      <w:pPr>
        <w:pStyle w:val="3GPPHeader"/>
        <w:rPr>
          <w:rFonts w:cs="Arial"/>
        </w:rPr>
      </w:pPr>
    </w:p>
    <w:p w14:paraId="55311E1C" w14:textId="0FF697EB" w:rsidR="00E90E49" w:rsidRPr="00385A34" w:rsidRDefault="00E90E49" w:rsidP="00311702">
      <w:pPr>
        <w:pStyle w:val="3GPPHeader"/>
        <w:rPr>
          <w:rFonts w:cs="Arial"/>
          <w:sz w:val="22"/>
          <w:szCs w:val="22"/>
          <w:lang w:val="en-US"/>
        </w:rPr>
      </w:pPr>
      <w:r w:rsidRPr="00385A34">
        <w:rPr>
          <w:rFonts w:cs="Arial"/>
          <w:sz w:val="22"/>
          <w:szCs w:val="22"/>
          <w:lang w:val="en-US"/>
        </w:rPr>
        <w:t>Agenda Item:</w:t>
      </w:r>
      <w:r w:rsidRPr="00385A34">
        <w:rPr>
          <w:rFonts w:cs="Arial"/>
          <w:sz w:val="22"/>
          <w:szCs w:val="22"/>
          <w:lang w:val="en-US"/>
        </w:rPr>
        <w:tab/>
      </w:r>
      <w:r w:rsidR="00CF4672" w:rsidRPr="00CF4672">
        <w:rPr>
          <w:rFonts w:cs="Arial"/>
          <w:sz w:val="22"/>
          <w:szCs w:val="22"/>
          <w:lang w:val="en-US"/>
        </w:rPr>
        <w:t>6.5.3</w:t>
      </w:r>
      <w:r w:rsidR="00CF4672">
        <w:rPr>
          <w:rFonts w:cs="Arial"/>
          <w:sz w:val="22"/>
          <w:szCs w:val="22"/>
          <w:lang w:val="en-US"/>
        </w:rPr>
        <w:t xml:space="preserve"> </w:t>
      </w:r>
      <w:r w:rsidR="00CF4672" w:rsidRPr="00CF4672">
        <w:rPr>
          <w:rFonts w:cs="Arial"/>
          <w:sz w:val="22"/>
          <w:szCs w:val="22"/>
          <w:lang w:val="en-US"/>
        </w:rPr>
        <w:t>Segmentation of UE radio capabilities</w:t>
      </w:r>
    </w:p>
    <w:p w14:paraId="585D02A5" w14:textId="77777777" w:rsidR="00E90E49" w:rsidRPr="00385A34" w:rsidRDefault="003D3C45" w:rsidP="00F64C2B">
      <w:pPr>
        <w:pStyle w:val="3GPPHeader"/>
        <w:rPr>
          <w:rFonts w:cs="Arial"/>
          <w:sz w:val="22"/>
          <w:szCs w:val="22"/>
        </w:rPr>
      </w:pPr>
      <w:r w:rsidRPr="00385A34">
        <w:rPr>
          <w:rFonts w:cs="Arial"/>
          <w:sz w:val="22"/>
          <w:szCs w:val="22"/>
        </w:rPr>
        <w:t>Source:</w:t>
      </w:r>
      <w:r w:rsidR="00E90E49" w:rsidRPr="00385A34">
        <w:rPr>
          <w:rFonts w:cs="Arial"/>
          <w:sz w:val="22"/>
          <w:szCs w:val="22"/>
        </w:rPr>
        <w:tab/>
      </w:r>
      <w:r w:rsidR="00F64C2B" w:rsidRPr="00385A34">
        <w:rPr>
          <w:rFonts w:cs="Arial"/>
          <w:sz w:val="22"/>
          <w:szCs w:val="22"/>
        </w:rPr>
        <w:t>Ericsson</w:t>
      </w:r>
    </w:p>
    <w:p w14:paraId="033B520E" w14:textId="67F5EDE8" w:rsidR="00E90E49" w:rsidRPr="00385A34" w:rsidRDefault="003D3C45" w:rsidP="00311702">
      <w:pPr>
        <w:pStyle w:val="3GPPHeader"/>
        <w:rPr>
          <w:rFonts w:cs="Arial"/>
          <w:sz w:val="22"/>
          <w:szCs w:val="22"/>
        </w:rPr>
      </w:pPr>
      <w:r w:rsidRPr="00385A34">
        <w:rPr>
          <w:rFonts w:cs="Arial"/>
          <w:sz w:val="22"/>
          <w:szCs w:val="22"/>
        </w:rPr>
        <w:t>Title:</w:t>
      </w:r>
      <w:r w:rsidR="00E90E49" w:rsidRPr="00385A34">
        <w:rPr>
          <w:rFonts w:cs="Arial"/>
          <w:sz w:val="22"/>
          <w:szCs w:val="22"/>
        </w:rPr>
        <w:tab/>
      </w:r>
      <w:r w:rsidR="00CF4672" w:rsidRPr="00CF4672">
        <w:rPr>
          <w:rFonts w:cs="Arial"/>
          <w:sz w:val="22"/>
          <w:szCs w:val="22"/>
        </w:rPr>
        <w:t>Generic stage-2 description for RRC segmentation</w:t>
      </w:r>
    </w:p>
    <w:p w14:paraId="15C79BF6" w14:textId="77777777" w:rsidR="00E90E49" w:rsidRPr="00385A34" w:rsidRDefault="00E90E49" w:rsidP="00D546FF">
      <w:pPr>
        <w:pStyle w:val="3GPPHeader"/>
        <w:rPr>
          <w:rFonts w:cs="Arial"/>
          <w:sz w:val="22"/>
          <w:szCs w:val="22"/>
        </w:rPr>
      </w:pPr>
      <w:r w:rsidRPr="00385A34">
        <w:rPr>
          <w:rFonts w:cs="Arial"/>
          <w:sz w:val="22"/>
          <w:szCs w:val="22"/>
        </w:rPr>
        <w:t>Document for:</w:t>
      </w:r>
      <w:r w:rsidRPr="00385A34">
        <w:rPr>
          <w:rFonts w:cs="Arial"/>
          <w:sz w:val="22"/>
          <w:szCs w:val="22"/>
        </w:rPr>
        <w:tab/>
        <w:t>Discussion, Decision</w:t>
      </w:r>
    </w:p>
    <w:p w14:paraId="25B6DAAD" w14:textId="77777777" w:rsidR="00E90E49" w:rsidRPr="00385A34" w:rsidRDefault="00E90E49" w:rsidP="00E90E49">
      <w:pPr>
        <w:rPr>
          <w:rFonts w:ascii="Arial" w:hAnsi="Arial" w:cs="Arial"/>
        </w:rPr>
      </w:pPr>
    </w:p>
    <w:p w14:paraId="37CB0FD3" w14:textId="6CE97E9E" w:rsidR="0006081F" w:rsidRDefault="0090023D" w:rsidP="00CF4672">
      <w:pPr>
        <w:pStyle w:val="Heading1"/>
        <w:rPr>
          <w:rFonts w:cs="Arial"/>
        </w:rPr>
      </w:pPr>
      <w:r>
        <w:rPr>
          <w:rFonts w:cs="Arial"/>
        </w:rPr>
        <w:t>1</w:t>
      </w:r>
      <w:r w:rsidRPr="00385A34">
        <w:rPr>
          <w:rFonts w:cs="Arial"/>
        </w:rPr>
        <w:tab/>
      </w:r>
      <w:r>
        <w:rPr>
          <w:rFonts w:cs="Arial"/>
        </w:rPr>
        <w:t>Introduction</w:t>
      </w:r>
    </w:p>
    <w:p w14:paraId="65FB299F" w14:textId="6F063B05" w:rsidR="00805848" w:rsidRDefault="00CF4672" w:rsidP="00CF4672">
      <w:pPr>
        <w:pStyle w:val="BodyText"/>
        <w:rPr>
          <w:rFonts w:cs="Arial"/>
          <w:lang w:val="sv-SE"/>
        </w:rPr>
      </w:pPr>
      <w:r>
        <w:rPr>
          <w:rFonts w:cs="Arial"/>
          <w:lang w:val="sv-SE"/>
        </w:rPr>
        <w:t>In the RACS WI UL RRC segmentation is introduced. And under TEI16 DL RRC segmentation is introduced. The stage-2 descriptions for these features collide and this collision needs to be addressed.</w:t>
      </w:r>
    </w:p>
    <w:p w14:paraId="5D1321E8" w14:textId="2DBC229C" w:rsidR="00CF4672" w:rsidRPr="00385A34" w:rsidRDefault="00CF4672" w:rsidP="00CF4672">
      <w:pPr>
        <w:pStyle w:val="BodyText"/>
        <w:rPr>
          <w:rFonts w:cs="Arial"/>
        </w:rPr>
      </w:pPr>
      <w:r>
        <w:rPr>
          <w:rFonts w:cs="Arial"/>
          <w:lang w:val="sv-SE"/>
        </w:rPr>
        <w:t>We here suggest to address this collision by, in the TEI16-CRs, use a generic description which covers both UL and DL RRC segmentation, and in the RACS WI omit any changes w.r.t. RRC segmentation.</w:t>
      </w:r>
    </w:p>
    <w:p w14:paraId="6B87B956" w14:textId="55CACB03" w:rsidR="004000E8" w:rsidRPr="00385A34" w:rsidRDefault="00230D18" w:rsidP="00CE0424">
      <w:pPr>
        <w:pStyle w:val="Heading1"/>
        <w:rPr>
          <w:rFonts w:cs="Arial"/>
        </w:rPr>
      </w:pPr>
      <w:bookmarkStart w:id="1" w:name="_Ref178064866"/>
      <w:r w:rsidRPr="00385A34">
        <w:rPr>
          <w:rFonts w:cs="Arial"/>
        </w:rPr>
        <w:t>2</w:t>
      </w:r>
      <w:r w:rsidRPr="00385A34">
        <w:rPr>
          <w:rFonts w:cs="Arial"/>
        </w:rPr>
        <w:tab/>
      </w:r>
      <w:r w:rsidR="004000E8" w:rsidRPr="00385A34">
        <w:rPr>
          <w:rFonts w:cs="Arial"/>
        </w:rPr>
        <w:t>Discussion</w:t>
      </w:r>
      <w:bookmarkEnd w:id="1"/>
    </w:p>
    <w:p w14:paraId="603A1E68" w14:textId="1F803FED" w:rsidR="00CF4672" w:rsidRDefault="00CF4672" w:rsidP="00706BEC">
      <w:pPr>
        <w:rPr>
          <w:rFonts w:ascii="Arial" w:hAnsi="Arial" w:cs="Arial"/>
          <w:lang w:val="en-US"/>
        </w:rPr>
      </w:pPr>
      <w:r>
        <w:rPr>
          <w:rFonts w:ascii="Arial" w:hAnsi="Arial" w:cs="Arial"/>
          <w:lang w:val="en-US"/>
        </w:rPr>
        <w:t xml:space="preserve">Current running </w:t>
      </w:r>
      <w:r w:rsidR="00BE1B3B">
        <w:rPr>
          <w:rFonts w:ascii="Arial" w:hAnsi="Arial" w:cs="Arial"/>
          <w:lang w:val="en-US"/>
        </w:rPr>
        <w:t xml:space="preserve">NR </w:t>
      </w:r>
      <w:r>
        <w:rPr>
          <w:rFonts w:ascii="Arial" w:hAnsi="Arial" w:cs="Arial"/>
          <w:lang w:val="en-US"/>
        </w:rPr>
        <w:t xml:space="preserve">stage-2 CR for RACS has </w:t>
      </w:r>
      <w:r w:rsidR="004914D9">
        <w:rPr>
          <w:rFonts w:ascii="Arial" w:hAnsi="Arial" w:cs="Arial"/>
          <w:lang w:val="en-US"/>
        </w:rPr>
        <w:t xml:space="preserve">the following </w:t>
      </w:r>
      <w:r>
        <w:rPr>
          <w:rFonts w:ascii="Arial" w:hAnsi="Arial" w:cs="Arial"/>
          <w:lang w:val="en-US"/>
        </w:rPr>
        <w:t xml:space="preserve">captured for </w:t>
      </w:r>
      <w:r w:rsidR="00BE1B3B">
        <w:rPr>
          <w:rFonts w:ascii="Arial" w:hAnsi="Arial" w:cs="Arial"/>
          <w:lang w:val="en-US"/>
        </w:rPr>
        <w:t>uplink RRC segmentation</w:t>
      </w:r>
      <w:r w:rsidR="004914D9">
        <w:rPr>
          <w:rFonts w:ascii="Arial" w:hAnsi="Arial" w:cs="Arial"/>
          <w:lang w:val="en-US"/>
        </w:rPr>
        <w:t>. Note that the below are excerpts from the NR CRs, but the same applies for the LTE CRs.</w:t>
      </w:r>
    </w:p>
    <w:tbl>
      <w:tblPr>
        <w:tblStyle w:val="TableGrid"/>
        <w:tblW w:w="0" w:type="auto"/>
        <w:tblInd w:w="421" w:type="dxa"/>
        <w:tblLook w:val="04A0" w:firstRow="1" w:lastRow="0" w:firstColumn="1" w:lastColumn="0" w:noHBand="0" w:noVBand="1"/>
      </w:tblPr>
      <w:tblGrid>
        <w:gridCol w:w="8788"/>
      </w:tblGrid>
      <w:tr w:rsidR="00BE1B3B" w14:paraId="595EA810" w14:textId="77777777" w:rsidTr="00BE1B3B">
        <w:tc>
          <w:tcPr>
            <w:tcW w:w="8788" w:type="dxa"/>
          </w:tcPr>
          <w:p w14:paraId="29CC8777" w14:textId="77777777" w:rsidR="00BE1B3B" w:rsidRPr="000E2690" w:rsidRDefault="00BE1B3B" w:rsidP="00BE1B3B">
            <w:pPr>
              <w:pStyle w:val="Heading2"/>
              <w:jc w:val="both"/>
              <w:outlineLvl w:val="1"/>
            </w:pPr>
            <w:bookmarkStart w:id="2" w:name="_Toc12642591"/>
            <w:r w:rsidRPr="000E2690">
              <w:t>7.</w:t>
            </w:r>
            <w:r>
              <w:t>x</w:t>
            </w:r>
            <w:r w:rsidRPr="000E2690">
              <w:tab/>
            </w:r>
            <w:r>
              <w:t>Segmentation</w:t>
            </w:r>
            <w:r w:rsidRPr="000E2690">
              <w:t xml:space="preserve"> of </w:t>
            </w:r>
            <w:r>
              <w:t>uplink RRC</w:t>
            </w:r>
            <w:r w:rsidRPr="000E2690">
              <w:t xml:space="preserve"> messages</w:t>
            </w:r>
            <w:bookmarkEnd w:id="2"/>
          </w:p>
          <w:p w14:paraId="267598E1" w14:textId="77777777" w:rsidR="00BE1B3B" w:rsidRDefault="00BE1B3B" w:rsidP="00BE1B3B">
            <w:pPr>
              <w:jc w:val="both"/>
            </w:pPr>
            <w:r>
              <w:t>An uplink RRC message sent by the UE to the network may be segmented in case the size of the message exceeds the maximum PDCP SDU size. Segmentation is performed in the RRC layer using a separate RRC message to carry each segment.  The UE transmits the segments of the message and the gNB reassembles them to form the complete message.  Segments of different messages are not interleaved with one another.</w:t>
            </w:r>
          </w:p>
          <w:p w14:paraId="22EF8218" w14:textId="1AF24F95" w:rsidR="00BE1B3B" w:rsidRPr="00BE1B3B" w:rsidRDefault="00BE1B3B" w:rsidP="00BE1B3B">
            <w:pPr>
              <w:jc w:val="both"/>
            </w:pPr>
            <w:r>
              <w:t>In this version of the specification, segmentation applies only to the UE capability information message.</w:t>
            </w:r>
          </w:p>
        </w:tc>
      </w:tr>
    </w:tbl>
    <w:p w14:paraId="32755B01" w14:textId="6EB771F5" w:rsidR="00BE1B3B" w:rsidRDefault="00BE1B3B" w:rsidP="00706BEC">
      <w:pPr>
        <w:rPr>
          <w:rFonts w:ascii="Arial" w:hAnsi="Arial" w:cs="Arial"/>
          <w:lang w:val="en-US"/>
        </w:rPr>
      </w:pPr>
    </w:p>
    <w:p w14:paraId="0E9BC183" w14:textId="712F2C46" w:rsidR="00BE1B3B" w:rsidRDefault="004914D9" w:rsidP="00706BEC">
      <w:pPr>
        <w:rPr>
          <w:rFonts w:ascii="Arial" w:hAnsi="Arial" w:cs="Arial"/>
          <w:lang w:val="en-US"/>
        </w:rPr>
      </w:pPr>
      <w:r>
        <w:rPr>
          <w:rFonts w:ascii="Arial" w:hAnsi="Arial" w:cs="Arial"/>
          <w:lang w:val="en-US"/>
        </w:rPr>
        <w:t xml:space="preserve">By </w:t>
      </w:r>
      <w:r w:rsidR="00BE1B3B">
        <w:rPr>
          <w:rFonts w:ascii="Arial" w:hAnsi="Arial" w:cs="Arial"/>
          <w:lang w:val="en-US"/>
        </w:rPr>
        <w:t xml:space="preserve">writing the below, the text </w:t>
      </w:r>
      <w:r>
        <w:rPr>
          <w:rFonts w:ascii="Arial" w:hAnsi="Arial" w:cs="Arial"/>
          <w:lang w:val="en-US"/>
        </w:rPr>
        <w:t xml:space="preserve">would </w:t>
      </w:r>
      <w:r w:rsidR="00BE1B3B">
        <w:rPr>
          <w:rFonts w:ascii="Arial" w:hAnsi="Arial" w:cs="Arial"/>
          <w:lang w:val="en-US"/>
        </w:rPr>
        <w:t>cover both RRC segmentation</w:t>
      </w:r>
      <w:r>
        <w:rPr>
          <w:rFonts w:ascii="Arial" w:hAnsi="Arial" w:cs="Arial"/>
          <w:lang w:val="en-US"/>
        </w:rPr>
        <w:t xml:space="preserve"> in both uplink and downlink</w:t>
      </w:r>
      <w:r w:rsidR="00BE1B3B">
        <w:rPr>
          <w:rFonts w:ascii="Arial" w:hAnsi="Arial" w:cs="Arial"/>
          <w:lang w:val="en-US"/>
        </w:rPr>
        <w:t>:</w:t>
      </w:r>
    </w:p>
    <w:tbl>
      <w:tblPr>
        <w:tblStyle w:val="TableGrid"/>
        <w:tblW w:w="0" w:type="auto"/>
        <w:tblInd w:w="421" w:type="dxa"/>
        <w:tblLook w:val="04A0" w:firstRow="1" w:lastRow="0" w:firstColumn="1" w:lastColumn="0" w:noHBand="0" w:noVBand="1"/>
      </w:tblPr>
      <w:tblGrid>
        <w:gridCol w:w="8788"/>
      </w:tblGrid>
      <w:tr w:rsidR="00BE1B3B" w14:paraId="5F606EC0" w14:textId="77777777" w:rsidTr="00F75493">
        <w:tc>
          <w:tcPr>
            <w:tcW w:w="8788" w:type="dxa"/>
          </w:tcPr>
          <w:p w14:paraId="14AB2886" w14:textId="77777777" w:rsidR="00BE1B3B" w:rsidRPr="0067149F" w:rsidRDefault="00BE1B3B" w:rsidP="00BE1B3B">
            <w:pPr>
              <w:pStyle w:val="Heading2"/>
              <w:jc w:val="both"/>
              <w:outlineLvl w:val="1"/>
            </w:pPr>
            <w:r w:rsidRPr="0067149F">
              <w:lastRenderedPageBreak/>
              <w:t>7.</w:t>
            </w:r>
            <w:r>
              <w:t>X</w:t>
            </w:r>
            <w:r w:rsidRPr="0067149F">
              <w:tab/>
            </w:r>
            <w:r>
              <w:t>Segmentation</w:t>
            </w:r>
            <w:r w:rsidRPr="000E2690">
              <w:t xml:space="preserve"> of </w:t>
            </w:r>
            <w:r>
              <w:t>RRC</w:t>
            </w:r>
            <w:r w:rsidRPr="000E2690">
              <w:t xml:space="preserve"> messages</w:t>
            </w:r>
            <w:r w:rsidRPr="0067149F">
              <w:t xml:space="preserve"> </w:t>
            </w:r>
          </w:p>
          <w:p w14:paraId="053E4E96" w14:textId="77777777" w:rsidR="00BE1B3B" w:rsidRDefault="00BE1B3B" w:rsidP="00BE1B3B">
            <w:pPr>
              <w:jc w:val="both"/>
            </w:pPr>
            <w:r>
              <w:t>An RRC message sent may be segmented in case the size of the encoded RRC message PDU exceeds the maximum PDCP SDU size. Segmentation is performed in the RRC layer using a separate RRC message to carry each segment. The transmitter segments the message and receiver reassembles the segments to form the complete message. Segments of different messages are not interleaved with one another.</w:t>
            </w:r>
            <w:r w:rsidRPr="0096480D">
              <w:t xml:space="preserve"> </w:t>
            </w:r>
            <w:r>
              <w:t>Segmentation is supported in both uplink and downlink.</w:t>
            </w:r>
          </w:p>
          <w:p w14:paraId="41A12DA2" w14:textId="2A6402CD" w:rsidR="00BE1B3B" w:rsidRPr="00BE1B3B" w:rsidRDefault="00BE1B3B" w:rsidP="00BE1B3B">
            <w:pPr>
              <w:jc w:val="both"/>
            </w:pPr>
            <w:r>
              <w:t xml:space="preserve">In this version of the specification, segmentation applies only to the </w:t>
            </w:r>
            <w:r w:rsidRPr="0096480D">
              <w:rPr>
                <w:i/>
              </w:rPr>
              <w:t>UECapabilityInformation</w:t>
            </w:r>
            <w:r>
              <w:t xml:space="preserve">, </w:t>
            </w:r>
            <w:r w:rsidRPr="002B4558">
              <w:rPr>
                <w:i/>
              </w:rPr>
              <w:t>RRCReconfiguration</w:t>
            </w:r>
            <w:r>
              <w:t xml:space="preserve"> and </w:t>
            </w:r>
            <w:r w:rsidRPr="002B4558">
              <w:rPr>
                <w:i/>
              </w:rPr>
              <w:t>RRCResume</w:t>
            </w:r>
            <w:r>
              <w:t xml:space="preserve"> messages.</w:t>
            </w:r>
          </w:p>
        </w:tc>
      </w:tr>
    </w:tbl>
    <w:p w14:paraId="49315058" w14:textId="39A5C18D" w:rsidR="00BE1B3B" w:rsidRDefault="00BE1B3B" w:rsidP="00706BEC">
      <w:pPr>
        <w:rPr>
          <w:rFonts w:ascii="Arial" w:hAnsi="Arial" w:cs="Arial"/>
          <w:lang w:val="en-US"/>
        </w:rPr>
      </w:pPr>
    </w:p>
    <w:p w14:paraId="1C0A225B" w14:textId="134975E8" w:rsidR="004914D9" w:rsidRDefault="00BE1B3B" w:rsidP="004914D9">
      <w:pPr>
        <w:rPr>
          <w:rFonts w:ascii="Arial" w:hAnsi="Arial" w:cs="Arial"/>
          <w:lang w:val="en-US"/>
        </w:rPr>
      </w:pPr>
      <w:r>
        <w:rPr>
          <w:rFonts w:ascii="Arial" w:hAnsi="Arial" w:cs="Arial"/>
          <w:lang w:val="en-US"/>
        </w:rPr>
        <w:t>The alternative would be to have one section for uplink and one section for downlink, but as, on a stage-2-level, uplink and downlink segmentation works in the same way, we think a combined description in stage-2 is better suited.</w:t>
      </w:r>
      <w:r w:rsidR="004914D9">
        <w:rPr>
          <w:rFonts w:ascii="Arial" w:hAnsi="Arial" w:cs="Arial"/>
          <w:lang w:val="en-US"/>
        </w:rPr>
        <w:t xml:space="preserve"> The generic wording described above is already used in the draft TEI16 CRs for DL RRC segmentation.</w:t>
      </w:r>
    </w:p>
    <w:p w14:paraId="43E67E3A" w14:textId="4C34C824" w:rsidR="00CF4672" w:rsidRDefault="00CF4672" w:rsidP="004914D9">
      <w:pPr>
        <w:pStyle w:val="Proposal"/>
        <w:rPr>
          <w:lang w:val="en-US"/>
        </w:rPr>
      </w:pPr>
      <w:bookmarkStart w:id="3" w:name="_Toc32171687"/>
      <w:r>
        <w:rPr>
          <w:lang w:val="en-US"/>
        </w:rPr>
        <w:t xml:space="preserve">In the TEI16 CRs for DL RRC segmentation, use a generic description of RRC segmentation </w:t>
      </w:r>
      <w:r w:rsidR="004914D9">
        <w:rPr>
          <w:lang w:val="en-US"/>
        </w:rPr>
        <w:t xml:space="preserve">in stage-2 </w:t>
      </w:r>
      <w:r>
        <w:rPr>
          <w:lang w:val="en-US"/>
        </w:rPr>
        <w:t>which covers both UL and DL RRC segmentation.</w:t>
      </w:r>
      <w:bookmarkEnd w:id="3"/>
    </w:p>
    <w:p w14:paraId="72289AD3" w14:textId="77777777" w:rsidR="004914D9" w:rsidRDefault="004914D9" w:rsidP="00706BEC">
      <w:pPr>
        <w:rPr>
          <w:rFonts w:ascii="Arial" w:hAnsi="Arial" w:cs="Arial"/>
          <w:lang w:val="en-US"/>
        </w:rPr>
      </w:pPr>
    </w:p>
    <w:p w14:paraId="155DB73E" w14:textId="78B28363" w:rsidR="004914D9" w:rsidRDefault="004914D9" w:rsidP="00706BEC">
      <w:pPr>
        <w:rPr>
          <w:rFonts w:ascii="Arial" w:hAnsi="Arial" w:cs="Arial"/>
          <w:lang w:val="en-US"/>
        </w:rPr>
      </w:pPr>
      <w:r>
        <w:rPr>
          <w:rFonts w:ascii="Arial" w:hAnsi="Arial" w:cs="Arial"/>
          <w:lang w:val="en-US"/>
        </w:rPr>
        <w:t>To avoid the collision, RAN2 would also need to omit the UL RRC segmentation stage-2 description from the RACS CRs. Which is what we propose:</w:t>
      </w:r>
    </w:p>
    <w:p w14:paraId="66E5A4E6" w14:textId="4AA5E59F" w:rsidR="00CF4672" w:rsidRDefault="00CF4672" w:rsidP="00CF4672">
      <w:pPr>
        <w:pStyle w:val="Proposal"/>
        <w:rPr>
          <w:lang w:val="en-US"/>
        </w:rPr>
      </w:pPr>
      <w:bookmarkStart w:id="4" w:name="_Toc32171688"/>
      <w:r>
        <w:rPr>
          <w:lang w:val="en-US"/>
        </w:rPr>
        <w:t xml:space="preserve">Omit changes related to UL RRC segmentation from the </w:t>
      </w:r>
      <w:r w:rsidR="004914D9">
        <w:rPr>
          <w:lang w:val="en-US"/>
        </w:rPr>
        <w:t>stage-2</w:t>
      </w:r>
      <w:r>
        <w:rPr>
          <w:lang w:val="en-US"/>
        </w:rPr>
        <w:t xml:space="preserve"> CRs for RACS.</w:t>
      </w:r>
      <w:bookmarkEnd w:id="4"/>
    </w:p>
    <w:p w14:paraId="16724E79" w14:textId="736770E9" w:rsidR="00CF4672" w:rsidRDefault="00CF4672" w:rsidP="00706BEC">
      <w:pPr>
        <w:rPr>
          <w:rFonts w:ascii="Arial" w:hAnsi="Arial" w:cs="Arial"/>
          <w:lang w:val="en-US"/>
        </w:rPr>
      </w:pPr>
    </w:p>
    <w:p w14:paraId="626395E6" w14:textId="7A6D10C6" w:rsidR="004914D9" w:rsidRDefault="004914D9" w:rsidP="00706BEC">
      <w:pPr>
        <w:rPr>
          <w:rFonts w:ascii="Arial" w:hAnsi="Arial" w:cs="Arial"/>
          <w:lang w:val="en-US"/>
        </w:rPr>
      </w:pPr>
      <w:r>
        <w:rPr>
          <w:rFonts w:ascii="Arial" w:hAnsi="Arial" w:cs="Arial"/>
          <w:lang w:val="en-US"/>
        </w:rPr>
        <w:t xml:space="preserve">For traceability, we suggest to “link” the TEI16 CR with DL RRC segmentation and the RACS CR by the cover page </w:t>
      </w:r>
      <w:proofErr w:type="gramStart"/>
      <w:r>
        <w:rPr>
          <w:rFonts w:ascii="Arial" w:hAnsi="Arial" w:cs="Arial"/>
          <w:lang w:val="en-US"/>
        </w:rPr>
        <w:t>add</w:t>
      </w:r>
      <w:proofErr w:type="gramEnd"/>
      <w:r>
        <w:rPr>
          <w:rFonts w:ascii="Arial" w:hAnsi="Arial" w:cs="Arial"/>
          <w:lang w:val="en-US"/>
        </w:rPr>
        <w:t xml:space="preserve"> the RACS </w:t>
      </w:r>
    </w:p>
    <w:p w14:paraId="48E58856" w14:textId="5926B531" w:rsidR="00BE1B3B" w:rsidRPr="004914D9" w:rsidRDefault="00CF4672" w:rsidP="00BE1B3B">
      <w:pPr>
        <w:pStyle w:val="Proposal"/>
        <w:rPr>
          <w:lang w:val="en-US"/>
        </w:rPr>
      </w:pPr>
      <w:bookmarkStart w:id="5" w:name="_Toc32171689"/>
      <w:r>
        <w:rPr>
          <w:lang w:val="en-US"/>
        </w:rPr>
        <w:t>“Link” the DL RRC segmentation and the RACS CR</w:t>
      </w:r>
      <w:r w:rsidR="00BE1B3B">
        <w:rPr>
          <w:lang w:val="en-US"/>
        </w:rPr>
        <w:t xml:space="preserve">, by, on the cover page add </w:t>
      </w:r>
      <w:r w:rsidR="004914D9">
        <w:rPr>
          <w:lang w:val="en-US"/>
        </w:rPr>
        <w:t>the RACS WI code on the TEI16 CRs and also add the other (non-</w:t>
      </w:r>
      <w:proofErr w:type="gramStart"/>
      <w:r w:rsidR="004914D9">
        <w:rPr>
          <w:lang w:val="en-US"/>
        </w:rPr>
        <w:t>stage-2</w:t>
      </w:r>
      <w:proofErr w:type="gramEnd"/>
      <w:r w:rsidR="004914D9">
        <w:rPr>
          <w:lang w:val="en-US"/>
        </w:rPr>
        <w:t xml:space="preserve">) RACS CRs under </w:t>
      </w:r>
      <w:r w:rsidR="00BE1B3B">
        <w:rPr>
          <w:lang w:val="en-US"/>
        </w:rPr>
        <w:t>“</w:t>
      </w:r>
      <w:r w:rsidR="00BE1B3B" w:rsidRPr="00BE1B3B">
        <w:rPr>
          <w:lang w:val="en-US"/>
        </w:rPr>
        <w:t>Other specs</w:t>
      </w:r>
      <w:r w:rsidR="00BE1B3B">
        <w:rPr>
          <w:lang w:val="en-US"/>
        </w:rPr>
        <w:t xml:space="preserve"> </w:t>
      </w:r>
      <w:r w:rsidR="00BE1B3B" w:rsidRPr="00BE1B3B">
        <w:rPr>
          <w:lang w:val="en-US"/>
        </w:rPr>
        <w:t>affected</w:t>
      </w:r>
      <w:r w:rsidR="00BE1B3B">
        <w:rPr>
          <w:lang w:val="en-US"/>
        </w:rPr>
        <w:t>”.</w:t>
      </w:r>
      <w:bookmarkEnd w:id="5"/>
    </w:p>
    <w:p w14:paraId="3586F4F7" w14:textId="77777777" w:rsidR="004914D9" w:rsidRPr="003546D3" w:rsidRDefault="004914D9" w:rsidP="00BE1B3B">
      <w:pPr>
        <w:rPr>
          <w:rFonts w:ascii="Arial" w:hAnsi="Arial" w:cs="Arial"/>
          <w:lang w:val="en-US"/>
        </w:rPr>
      </w:pPr>
    </w:p>
    <w:p w14:paraId="5A1FE77B" w14:textId="5ED11310" w:rsidR="00C01F33" w:rsidRPr="003546D3" w:rsidRDefault="009F1462" w:rsidP="004914D9">
      <w:pPr>
        <w:pStyle w:val="Heading1"/>
        <w:rPr>
          <w:rFonts w:cs="Arial"/>
        </w:rPr>
      </w:pPr>
      <w:r w:rsidRPr="00385A34">
        <w:rPr>
          <w:rFonts w:cs="Arial"/>
        </w:rPr>
        <w:t>3</w:t>
      </w:r>
      <w:r w:rsidR="00EC4447" w:rsidRPr="003546D3">
        <w:rPr>
          <w:rFonts w:cs="Arial"/>
        </w:rPr>
        <w:tab/>
      </w:r>
      <w:r w:rsidR="00C01F33" w:rsidRPr="003546D3">
        <w:rPr>
          <w:rFonts w:cs="Arial"/>
        </w:rPr>
        <w:t>Conclusion</w:t>
      </w:r>
    </w:p>
    <w:p w14:paraId="7EE5183D" w14:textId="77777777" w:rsidR="006E1C82" w:rsidRPr="000A49A4" w:rsidRDefault="008E065E" w:rsidP="006E1C82">
      <w:pPr>
        <w:pStyle w:val="BodyText"/>
        <w:rPr>
          <w:rFonts w:cs="Arial"/>
        </w:rPr>
      </w:pPr>
      <w:r w:rsidRPr="00571F37">
        <w:rPr>
          <w:rFonts w:cs="Arial"/>
        </w:rPr>
        <w:t xml:space="preserve">Based on the discussion in </w:t>
      </w:r>
      <w:r w:rsidR="007729A2" w:rsidRPr="00571F37">
        <w:rPr>
          <w:rFonts w:cs="Arial"/>
        </w:rPr>
        <w:t xml:space="preserve">the previous </w:t>
      </w:r>
      <w:r w:rsidRPr="00571F37">
        <w:rPr>
          <w:rFonts w:cs="Arial"/>
        </w:rPr>
        <w:t>section</w:t>
      </w:r>
      <w:r w:rsidR="007729A2" w:rsidRPr="00571F37">
        <w:rPr>
          <w:rFonts w:cs="Arial"/>
        </w:rPr>
        <w:t>s</w:t>
      </w:r>
      <w:r w:rsidRPr="00571F37">
        <w:rPr>
          <w:rFonts w:cs="Arial"/>
        </w:rPr>
        <w:t xml:space="preserve"> we propose the following:</w:t>
      </w:r>
    </w:p>
    <w:p w14:paraId="2544A346" w14:textId="35DC34BD" w:rsidR="004914D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85A34">
        <w:rPr>
          <w:rFonts w:cs="Arial"/>
          <w:b w:val="0"/>
          <w:bCs/>
          <w:lang w:val="en-US"/>
        </w:rPr>
        <w:fldChar w:fldCharType="begin"/>
      </w:r>
      <w:r w:rsidRPr="00A01EAC">
        <w:rPr>
          <w:rFonts w:cs="Arial"/>
          <w:b w:val="0"/>
          <w:bCs/>
          <w:lang w:val="en-US"/>
        </w:rPr>
        <w:instrText xml:space="preserve"> TOC \n \h \z \t "Proposal" \c </w:instrText>
      </w:r>
      <w:r w:rsidRPr="00385A34">
        <w:rPr>
          <w:rFonts w:cs="Arial"/>
          <w:b w:val="0"/>
          <w:bCs/>
          <w:lang w:val="en-US"/>
        </w:rPr>
        <w:fldChar w:fldCharType="separate"/>
      </w:r>
      <w:hyperlink w:anchor="_Toc32171687" w:history="1">
        <w:r w:rsidR="004914D9" w:rsidRPr="00781ED2">
          <w:rPr>
            <w:rStyle w:val="Hyperlink"/>
            <w:noProof/>
            <w:lang w:val="en-US"/>
          </w:rPr>
          <w:t>Proposal 1</w:t>
        </w:r>
        <w:r w:rsidR="004914D9">
          <w:rPr>
            <w:rFonts w:asciiTheme="minorHAnsi" w:eastAsiaTheme="minorEastAsia" w:hAnsiTheme="minorHAnsi" w:cstheme="minorBidi"/>
            <w:b w:val="0"/>
            <w:noProof/>
            <w:sz w:val="22"/>
            <w:szCs w:val="22"/>
            <w:lang w:eastAsia="en-GB"/>
          </w:rPr>
          <w:tab/>
        </w:r>
        <w:r w:rsidR="004914D9" w:rsidRPr="00781ED2">
          <w:rPr>
            <w:rStyle w:val="Hyperlink"/>
            <w:noProof/>
            <w:lang w:val="en-US"/>
          </w:rPr>
          <w:t>In the TEI16 CRs for DL RRC segmentation, use a generic description of RRC segmentation which covers both UL and DL RRC segmentation.</w:t>
        </w:r>
      </w:hyperlink>
    </w:p>
    <w:p w14:paraId="55387445" w14:textId="3D087A21" w:rsidR="004914D9" w:rsidRDefault="00B96D19">
      <w:pPr>
        <w:pStyle w:val="TableofFigures"/>
        <w:tabs>
          <w:tab w:val="right" w:leader="dot" w:pos="9629"/>
        </w:tabs>
        <w:rPr>
          <w:rFonts w:asciiTheme="minorHAnsi" w:eastAsiaTheme="minorEastAsia" w:hAnsiTheme="minorHAnsi" w:cstheme="minorBidi"/>
          <w:b w:val="0"/>
          <w:noProof/>
          <w:sz w:val="22"/>
          <w:szCs w:val="22"/>
          <w:lang w:eastAsia="en-GB"/>
        </w:rPr>
      </w:pPr>
      <w:hyperlink w:anchor="_Toc32171688" w:history="1">
        <w:r w:rsidR="004914D9" w:rsidRPr="00781ED2">
          <w:rPr>
            <w:rStyle w:val="Hyperlink"/>
            <w:noProof/>
            <w:lang w:val="en-US"/>
          </w:rPr>
          <w:t>Proposal 2</w:t>
        </w:r>
        <w:r w:rsidR="004914D9">
          <w:rPr>
            <w:rFonts w:asciiTheme="minorHAnsi" w:eastAsiaTheme="minorEastAsia" w:hAnsiTheme="minorHAnsi" w:cstheme="minorBidi"/>
            <w:b w:val="0"/>
            <w:noProof/>
            <w:sz w:val="22"/>
            <w:szCs w:val="22"/>
            <w:lang w:eastAsia="en-GB"/>
          </w:rPr>
          <w:tab/>
        </w:r>
        <w:r w:rsidR="004914D9" w:rsidRPr="00781ED2">
          <w:rPr>
            <w:rStyle w:val="Hyperlink"/>
            <w:noProof/>
            <w:lang w:val="en-US"/>
          </w:rPr>
          <w:t>Omit changes related to UL RRC segmentation from the 36.300 and 38.300 CRs for RACS.</w:t>
        </w:r>
      </w:hyperlink>
    </w:p>
    <w:p w14:paraId="71D14B9D" w14:textId="49FD6E7D" w:rsidR="004914D9" w:rsidRDefault="00B96D19">
      <w:pPr>
        <w:pStyle w:val="TableofFigures"/>
        <w:tabs>
          <w:tab w:val="right" w:leader="dot" w:pos="9629"/>
        </w:tabs>
        <w:rPr>
          <w:rFonts w:asciiTheme="minorHAnsi" w:eastAsiaTheme="minorEastAsia" w:hAnsiTheme="minorHAnsi" w:cstheme="minorBidi"/>
          <w:b w:val="0"/>
          <w:noProof/>
          <w:sz w:val="22"/>
          <w:szCs w:val="22"/>
          <w:lang w:eastAsia="en-GB"/>
        </w:rPr>
      </w:pPr>
      <w:hyperlink w:anchor="_Toc32171689" w:history="1">
        <w:r w:rsidR="004914D9" w:rsidRPr="00781ED2">
          <w:rPr>
            <w:rStyle w:val="Hyperlink"/>
            <w:noProof/>
            <w:lang w:val="en-US"/>
          </w:rPr>
          <w:t>Proposal 3</w:t>
        </w:r>
        <w:r w:rsidR="004914D9">
          <w:rPr>
            <w:rFonts w:asciiTheme="minorHAnsi" w:eastAsiaTheme="minorEastAsia" w:hAnsiTheme="minorHAnsi" w:cstheme="minorBidi"/>
            <w:b w:val="0"/>
            <w:noProof/>
            <w:sz w:val="22"/>
            <w:szCs w:val="22"/>
            <w:lang w:eastAsia="en-GB"/>
          </w:rPr>
          <w:tab/>
        </w:r>
        <w:r w:rsidR="004914D9" w:rsidRPr="00781ED2">
          <w:rPr>
            <w:rStyle w:val="Hyperlink"/>
            <w:noProof/>
            <w:lang w:val="en-US"/>
          </w:rPr>
          <w:t>“Link” the DL RRC segmentation and the RACS CR, by, on the cover page add the RACS WI code on the TEI16 CRs and also add the other (non-stage-2) RACS CRs under “Other specs affected”.</w:t>
        </w:r>
      </w:hyperlink>
    </w:p>
    <w:p w14:paraId="6DE39A60" w14:textId="6B2A3BF3" w:rsidR="009D69BB" w:rsidRPr="004914D9" w:rsidRDefault="006E1C82" w:rsidP="004914D9">
      <w:pPr>
        <w:rPr>
          <w:rFonts w:ascii="Arial" w:hAnsi="Arial" w:cs="Arial"/>
        </w:rPr>
      </w:pPr>
      <w:r w:rsidRPr="00385A34">
        <w:rPr>
          <w:rFonts w:ascii="Arial" w:hAnsi="Arial" w:cs="Arial"/>
          <w:b/>
          <w:bCs/>
          <w:lang w:val="en-US"/>
        </w:rPr>
        <w:fldChar w:fldCharType="end"/>
      </w:r>
      <w:bookmarkStart w:id="6" w:name="_In-sequence_SDU_delivery"/>
      <w:bookmarkEnd w:id="6"/>
    </w:p>
    <w:sectPr w:rsidR="009D69BB" w:rsidRPr="004914D9" w:rsidSect="004914D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DB745" w14:textId="77777777" w:rsidR="006B23F3" w:rsidRDefault="006B23F3">
      <w:r>
        <w:separator/>
      </w:r>
    </w:p>
  </w:endnote>
  <w:endnote w:type="continuationSeparator" w:id="0">
    <w:p w14:paraId="4EF8B3F9" w14:textId="77777777" w:rsidR="006B23F3" w:rsidRDefault="006B23F3">
      <w:r>
        <w:continuationSeparator/>
      </w:r>
    </w:p>
  </w:endnote>
  <w:endnote w:type="continuationNotice" w:id="1">
    <w:p w14:paraId="1C65BAD7" w14:textId="77777777" w:rsidR="006B23F3" w:rsidRDefault="006B2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0CB7" w14:textId="77777777" w:rsidR="00F714B5" w:rsidRDefault="00F714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5533" w14:textId="77777777" w:rsidR="006B23F3" w:rsidRDefault="006B23F3">
      <w:r>
        <w:separator/>
      </w:r>
    </w:p>
  </w:footnote>
  <w:footnote w:type="continuationSeparator" w:id="0">
    <w:p w14:paraId="2DA80FB8" w14:textId="77777777" w:rsidR="006B23F3" w:rsidRDefault="006B23F3">
      <w:r>
        <w:continuationSeparator/>
      </w:r>
    </w:p>
  </w:footnote>
  <w:footnote w:type="continuationNotice" w:id="1">
    <w:p w14:paraId="154CB51A" w14:textId="77777777" w:rsidR="006B23F3" w:rsidRDefault="006B2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5D17" w14:textId="77777777" w:rsidR="00F714B5" w:rsidRDefault="00F714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440D0E"/>
    <w:multiLevelType w:val="hybridMultilevel"/>
    <w:tmpl w:val="A3EC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72971"/>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3" w15:restartNumberingAfterBreak="0">
    <w:nsid w:val="39792760"/>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A490F"/>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1A070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A55796"/>
    <w:multiLevelType w:val="hybridMultilevel"/>
    <w:tmpl w:val="E22C5D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1E11B8"/>
    <w:multiLevelType w:val="hybridMultilevel"/>
    <w:tmpl w:val="F4E47C72"/>
    <w:lvl w:ilvl="0" w:tplc="B8E4784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CE7E66"/>
    <w:multiLevelType w:val="hybridMultilevel"/>
    <w:tmpl w:val="86A25DF8"/>
    <w:lvl w:ilvl="0" w:tplc="8D9640F0">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9DE52E6"/>
    <w:multiLevelType w:val="hybridMultilevel"/>
    <w:tmpl w:val="0894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B81C86"/>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1"/>
  </w:num>
  <w:num w:numId="3">
    <w:abstractNumId w:val="14"/>
  </w:num>
  <w:num w:numId="4">
    <w:abstractNumId w:val="16"/>
  </w:num>
  <w:num w:numId="5">
    <w:abstractNumId w:val="9"/>
  </w:num>
  <w:num w:numId="6">
    <w:abstractNumId w:val="19"/>
  </w:num>
  <w:num w:numId="7">
    <w:abstractNumId w:val="28"/>
  </w:num>
  <w:num w:numId="8">
    <w:abstractNumId w:val="10"/>
  </w:num>
  <w:num w:numId="9">
    <w:abstractNumId w:val="8"/>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32"/>
  </w:num>
  <w:num w:numId="17">
    <w:abstractNumId w:val="5"/>
  </w:num>
  <w:num w:numId="18">
    <w:abstractNumId w:val="7"/>
  </w:num>
  <w:num w:numId="19">
    <w:abstractNumId w:val="4"/>
  </w:num>
  <w:num w:numId="20">
    <w:abstractNumId w:val="35"/>
  </w:num>
  <w:num w:numId="21">
    <w:abstractNumId w:val="11"/>
  </w:num>
  <w:num w:numId="22">
    <w:abstractNumId w:val="3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2"/>
  </w:num>
  <w:num w:numId="27">
    <w:abstractNumId w:val="29"/>
  </w:num>
  <w:num w:numId="28">
    <w:abstractNumId w:val="37"/>
  </w:num>
  <w:num w:numId="29">
    <w:abstractNumId w:val="25"/>
  </w:num>
  <w:num w:numId="30">
    <w:abstractNumId w:val="20"/>
  </w:num>
  <w:num w:numId="31">
    <w:abstractNumId w:val="6"/>
  </w:num>
  <w:num w:numId="32">
    <w:abstractNumId w:val="26"/>
  </w:num>
  <w:num w:numId="33">
    <w:abstractNumId w:val="1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7"/>
  </w:num>
  <w:num w:numId="37">
    <w:abstractNumId w:val="36"/>
  </w:num>
  <w:num w:numId="38">
    <w:abstractNumId w:val="15"/>
  </w:num>
  <w:num w:numId="39">
    <w:abstractNumId w:val="27"/>
  </w:num>
  <w:num w:numId="40">
    <w:abstractNumId w:val="13"/>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20E"/>
    <w:rsid w:val="000006E1"/>
    <w:rsid w:val="00002A37"/>
    <w:rsid w:val="0000564C"/>
    <w:rsid w:val="00006446"/>
    <w:rsid w:val="00006896"/>
    <w:rsid w:val="00007CDC"/>
    <w:rsid w:val="00011B28"/>
    <w:rsid w:val="00011B5B"/>
    <w:rsid w:val="00015D15"/>
    <w:rsid w:val="000162D3"/>
    <w:rsid w:val="00017652"/>
    <w:rsid w:val="00020F68"/>
    <w:rsid w:val="0002127C"/>
    <w:rsid w:val="0002564D"/>
    <w:rsid w:val="00025ECA"/>
    <w:rsid w:val="000315FE"/>
    <w:rsid w:val="000325B8"/>
    <w:rsid w:val="00034C15"/>
    <w:rsid w:val="00036BA1"/>
    <w:rsid w:val="000422E2"/>
    <w:rsid w:val="00042F22"/>
    <w:rsid w:val="00043F64"/>
    <w:rsid w:val="000444EF"/>
    <w:rsid w:val="0005155A"/>
    <w:rsid w:val="00052A07"/>
    <w:rsid w:val="000534E3"/>
    <w:rsid w:val="0005606A"/>
    <w:rsid w:val="00057117"/>
    <w:rsid w:val="0006018A"/>
    <w:rsid w:val="0006081F"/>
    <w:rsid w:val="000616E7"/>
    <w:rsid w:val="00062551"/>
    <w:rsid w:val="0006487E"/>
    <w:rsid w:val="00065E1A"/>
    <w:rsid w:val="00067347"/>
    <w:rsid w:val="000716E3"/>
    <w:rsid w:val="000752C7"/>
    <w:rsid w:val="000759D5"/>
    <w:rsid w:val="00075AB3"/>
    <w:rsid w:val="000766EB"/>
    <w:rsid w:val="00076700"/>
    <w:rsid w:val="00076FCA"/>
    <w:rsid w:val="00077E5F"/>
    <w:rsid w:val="0008036A"/>
    <w:rsid w:val="00081A32"/>
    <w:rsid w:val="00081AE6"/>
    <w:rsid w:val="00081FA1"/>
    <w:rsid w:val="00082CBC"/>
    <w:rsid w:val="00083B76"/>
    <w:rsid w:val="000840C8"/>
    <w:rsid w:val="000842F2"/>
    <w:rsid w:val="000855EB"/>
    <w:rsid w:val="0008573F"/>
    <w:rsid w:val="00085B52"/>
    <w:rsid w:val="00085D2B"/>
    <w:rsid w:val="000866F2"/>
    <w:rsid w:val="0009009F"/>
    <w:rsid w:val="00091557"/>
    <w:rsid w:val="00091886"/>
    <w:rsid w:val="000924C1"/>
    <w:rsid w:val="000924F0"/>
    <w:rsid w:val="00093474"/>
    <w:rsid w:val="00094EB3"/>
    <w:rsid w:val="0009510F"/>
    <w:rsid w:val="0009545C"/>
    <w:rsid w:val="000A1B7B"/>
    <w:rsid w:val="000A49A4"/>
    <w:rsid w:val="000A56F2"/>
    <w:rsid w:val="000A6686"/>
    <w:rsid w:val="000B1A5C"/>
    <w:rsid w:val="000B2719"/>
    <w:rsid w:val="000B3A8F"/>
    <w:rsid w:val="000B4AB9"/>
    <w:rsid w:val="000B58C3"/>
    <w:rsid w:val="000B61E9"/>
    <w:rsid w:val="000C165A"/>
    <w:rsid w:val="000C1AAC"/>
    <w:rsid w:val="000C2622"/>
    <w:rsid w:val="000C2E19"/>
    <w:rsid w:val="000D01D2"/>
    <w:rsid w:val="000D070D"/>
    <w:rsid w:val="000D0D07"/>
    <w:rsid w:val="000D4797"/>
    <w:rsid w:val="000D61C8"/>
    <w:rsid w:val="000E0527"/>
    <w:rsid w:val="000E0E11"/>
    <w:rsid w:val="000E1E92"/>
    <w:rsid w:val="000E3C60"/>
    <w:rsid w:val="000F06D6"/>
    <w:rsid w:val="000F0A5D"/>
    <w:rsid w:val="000F0EB1"/>
    <w:rsid w:val="000F1106"/>
    <w:rsid w:val="000F373A"/>
    <w:rsid w:val="000F3BE9"/>
    <w:rsid w:val="000F3F6C"/>
    <w:rsid w:val="000F69D6"/>
    <w:rsid w:val="000F6DF3"/>
    <w:rsid w:val="001005FF"/>
    <w:rsid w:val="00104A6A"/>
    <w:rsid w:val="001062FB"/>
    <w:rsid w:val="001063E6"/>
    <w:rsid w:val="00107F52"/>
    <w:rsid w:val="00110D75"/>
    <w:rsid w:val="00111350"/>
    <w:rsid w:val="00113BA7"/>
    <w:rsid w:val="00113CF4"/>
    <w:rsid w:val="0011400B"/>
    <w:rsid w:val="001153EA"/>
    <w:rsid w:val="00115643"/>
    <w:rsid w:val="00116765"/>
    <w:rsid w:val="001167C9"/>
    <w:rsid w:val="001219F5"/>
    <w:rsid w:val="00121A20"/>
    <w:rsid w:val="001228D4"/>
    <w:rsid w:val="0012377F"/>
    <w:rsid w:val="00124314"/>
    <w:rsid w:val="00126042"/>
    <w:rsid w:val="00126758"/>
    <w:rsid w:val="00126B4A"/>
    <w:rsid w:val="00126C80"/>
    <w:rsid w:val="00127D7E"/>
    <w:rsid w:val="00132FD0"/>
    <w:rsid w:val="001344C0"/>
    <w:rsid w:val="001346FA"/>
    <w:rsid w:val="00135252"/>
    <w:rsid w:val="00137AB5"/>
    <w:rsid w:val="00137F0B"/>
    <w:rsid w:val="00140F1D"/>
    <w:rsid w:val="001515AF"/>
    <w:rsid w:val="00151E23"/>
    <w:rsid w:val="001526E0"/>
    <w:rsid w:val="00154243"/>
    <w:rsid w:val="001551B5"/>
    <w:rsid w:val="001552D8"/>
    <w:rsid w:val="001636E5"/>
    <w:rsid w:val="001659C1"/>
    <w:rsid w:val="00171463"/>
    <w:rsid w:val="00173A2F"/>
    <w:rsid w:val="00173A8E"/>
    <w:rsid w:val="00173BE5"/>
    <w:rsid w:val="0017502C"/>
    <w:rsid w:val="001754EC"/>
    <w:rsid w:val="00180EB5"/>
    <w:rsid w:val="0018143F"/>
    <w:rsid w:val="00181FF8"/>
    <w:rsid w:val="0018224C"/>
    <w:rsid w:val="001839CB"/>
    <w:rsid w:val="00184663"/>
    <w:rsid w:val="00190AC1"/>
    <w:rsid w:val="0019341A"/>
    <w:rsid w:val="00193F88"/>
    <w:rsid w:val="00195211"/>
    <w:rsid w:val="001957D0"/>
    <w:rsid w:val="00197187"/>
    <w:rsid w:val="0019752B"/>
    <w:rsid w:val="00197DF9"/>
    <w:rsid w:val="001A16CA"/>
    <w:rsid w:val="001A1987"/>
    <w:rsid w:val="001A2564"/>
    <w:rsid w:val="001A293E"/>
    <w:rsid w:val="001A3C96"/>
    <w:rsid w:val="001A5F90"/>
    <w:rsid w:val="001A6173"/>
    <w:rsid w:val="001A6CBA"/>
    <w:rsid w:val="001A7977"/>
    <w:rsid w:val="001B0D97"/>
    <w:rsid w:val="001B2C47"/>
    <w:rsid w:val="001B3001"/>
    <w:rsid w:val="001B406E"/>
    <w:rsid w:val="001B5A5D"/>
    <w:rsid w:val="001C1CE5"/>
    <w:rsid w:val="001C3D2A"/>
    <w:rsid w:val="001C688C"/>
    <w:rsid w:val="001D23D3"/>
    <w:rsid w:val="001D49FC"/>
    <w:rsid w:val="001D51BA"/>
    <w:rsid w:val="001D53E7"/>
    <w:rsid w:val="001D6342"/>
    <w:rsid w:val="001D6D53"/>
    <w:rsid w:val="001E4BBD"/>
    <w:rsid w:val="001E58E2"/>
    <w:rsid w:val="001E7AED"/>
    <w:rsid w:val="001F2668"/>
    <w:rsid w:val="001F3916"/>
    <w:rsid w:val="001F54C5"/>
    <w:rsid w:val="001F662C"/>
    <w:rsid w:val="001F7074"/>
    <w:rsid w:val="001F71EA"/>
    <w:rsid w:val="00200490"/>
    <w:rsid w:val="00201F3A"/>
    <w:rsid w:val="00203F96"/>
    <w:rsid w:val="002045AA"/>
    <w:rsid w:val="00205435"/>
    <w:rsid w:val="00205F87"/>
    <w:rsid w:val="002069B2"/>
    <w:rsid w:val="00207FA3"/>
    <w:rsid w:val="00210CDF"/>
    <w:rsid w:val="00214DA8"/>
    <w:rsid w:val="00215423"/>
    <w:rsid w:val="002158FA"/>
    <w:rsid w:val="00215C47"/>
    <w:rsid w:val="00220600"/>
    <w:rsid w:val="00221019"/>
    <w:rsid w:val="002224DB"/>
    <w:rsid w:val="00223FCB"/>
    <w:rsid w:val="002252C3"/>
    <w:rsid w:val="00225796"/>
    <w:rsid w:val="00225C54"/>
    <w:rsid w:val="0023047C"/>
    <w:rsid w:val="00230765"/>
    <w:rsid w:val="00230D18"/>
    <w:rsid w:val="00230D9A"/>
    <w:rsid w:val="002319E4"/>
    <w:rsid w:val="00232A15"/>
    <w:rsid w:val="00235632"/>
    <w:rsid w:val="00235872"/>
    <w:rsid w:val="00237EF6"/>
    <w:rsid w:val="0024015B"/>
    <w:rsid w:val="00241559"/>
    <w:rsid w:val="00242ABE"/>
    <w:rsid w:val="002435B3"/>
    <w:rsid w:val="00243AA6"/>
    <w:rsid w:val="002458EB"/>
    <w:rsid w:val="002500C8"/>
    <w:rsid w:val="00251543"/>
    <w:rsid w:val="002517EB"/>
    <w:rsid w:val="002526ED"/>
    <w:rsid w:val="0025317F"/>
    <w:rsid w:val="00254B0C"/>
    <w:rsid w:val="00257543"/>
    <w:rsid w:val="002615AA"/>
    <w:rsid w:val="002617E7"/>
    <w:rsid w:val="00262778"/>
    <w:rsid w:val="00264228"/>
    <w:rsid w:val="00264334"/>
    <w:rsid w:val="0026473E"/>
    <w:rsid w:val="00266214"/>
    <w:rsid w:val="00266FBD"/>
    <w:rsid w:val="00267C83"/>
    <w:rsid w:val="00267CEF"/>
    <w:rsid w:val="0027144F"/>
    <w:rsid w:val="00271813"/>
    <w:rsid w:val="00271F3A"/>
    <w:rsid w:val="00272D27"/>
    <w:rsid w:val="00273278"/>
    <w:rsid w:val="002737F4"/>
    <w:rsid w:val="00277A8D"/>
    <w:rsid w:val="002805F5"/>
    <w:rsid w:val="00280751"/>
    <w:rsid w:val="0028280A"/>
    <w:rsid w:val="00286ACD"/>
    <w:rsid w:val="00287838"/>
    <w:rsid w:val="002907B5"/>
    <w:rsid w:val="00292A9C"/>
    <w:rsid w:val="00292AD3"/>
    <w:rsid w:val="00292EB7"/>
    <w:rsid w:val="00296227"/>
    <w:rsid w:val="00296F44"/>
    <w:rsid w:val="0029777D"/>
    <w:rsid w:val="00297B68"/>
    <w:rsid w:val="002A055E"/>
    <w:rsid w:val="002A1D4E"/>
    <w:rsid w:val="002A2869"/>
    <w:rsid w:val="002A344A"/>
    <w:rsid w:val="002A797D"/>
    <w:rsid w:val="002B03AD"/>
    <w:rsid w:val="002B22CF"/>
    <w:rsid w:val="002B24D6"/>
    <w:rsid w:val="002B3AA6"/>
    <w:rsid w:val="002B454E"/>
    <w:rsid w:val="002B49BE"/>
    <w:rsid w:val="002B6F64"/>
    <w:rsid w:val="002C06AD"/>
    <w:rsid w:val="002C0C77"/>
    <w:rsid w:val="002C41E6"/>
    <w:rsid w:val="002C6D3E"/>
    <w:rsid w:val="002C737D"/>
    <w:rsid w:val="002D02A9"/>
    <w:rsid w:val="002D048F"/>
    <w:rsid w:val="002D071A"/>
    <w:rsid w:val="002D2704"/>
    <w:rsid w:val="002D34B2"/>
    <w:rsid w:val="002D48B0"/>
    <w:rsid w:val="002D50DE"/>
    <w:rsid w:val="002D54BF"/>
    <w:rsid w:val="002D5B37"/>
    <w:rsid w:val="002D6F1F"/>
    <w:rsid w:val="002D7424"/>
    <w:rsid w:val="002D7637"/>
    <w:rsid w:val="002E17F2"/>
    <w:rsid w:val="002E430F"/>
    <w:rsid w:val="002E7CAE"/>
    <w:rsid w:val="002F0174"/>
    <w:rsid w:val="002F02E2"/>
    <w:rsid w:val="002F169D"/>
    <w:rsid w:val="002F2771"/>
    <w:rsid w:val="002F37A9"/>
    <w:rsid w:val="00301CE6"/>
    <w:rsid w:val="0030256B"/>
    <w:rsid w:val="0030501F"/>
    <w:rsid w:val="00307BA1"/>
    <w:rsid w:val="00311702"/>
    <w:rsid w:val="00311E82"/>
    <w:rsid w:val="00312357"/>
    <w:rsid w:val="003126F7"/>
    <w:rsid w:val="00313FD6"/>
    <w:rsid w:val="003143BD"/>
    <w:rsid w:val="00315363"/>
    <w:rsid w:val="00316853"/>
    <w:rsid w:val="003203ED"/>
    <w:rsid w:val="0032079C"/>
    <w:rsid w:val="00322C9F"/>
    <w:rsid w:val="00324D23"/>
    <w:rsid w:val="003309A1"/>
    <w:rsid w:val="00330AC2"/>
    <w:rsid w:val="00331563"/>
    <w:rsid w:val="00331751"/>
    <w:rsid w:val="00334579"/>
    <w:rsid w:val="00335858"/>
    <w:rsid w:val="00335ED5"/>
    <w:rsid w:val="003363A5"/>
    <w:rsid w:val="00336BDA"/>
    <w:rsid w:val="00336C15"/>
    <w:rsid w:val="003417C5"/>
    <w:rsid w:val="00342BD7"/>
    <w:rsid w:val="00346BBC"/>
    <w:rsid w:val="00346DB5"/>
    <w:rsid w:val="00346F3D"/>
    <w:rsid w:val="003477B1"/>
    <w:rsid w:val="003501CE"/>
    <w:rsid w:val="003546D3"/>
    <w:rsid w:val="00357380"/>
    <w:rsid w:val="003602D9"/>
    <w:rsid w:val="003602EB"/>
    <w:rsid w:val="003604CE"/>
    <w:rsid w:val="00365583"/>
    <w:rsid w:val="003658FB"/>
    <w:rsid w:val="00370E47"/>
    <w:rsid w:val="003742AC"/>
    <w:rsid w:val="00374A50"/>
    <w:rsid w:val="00375605"/>
    <w:rsid w:val="003757DA"/>
    <w:rsid w:val="0037725F"/>
    <w:rsid w:val="00377CE1"/>
    <w:rsid w:val="0038290A"/>
    <w:rsid w:val="003854CA"/>
    <w:rsid w:val="00385A34"/>
    <w:rsid w:val="00385BF0"/>
    <w:rsid w:val="00390D81"/>
    <w:rsid w:val="00392604"/>
    <w:rsid w:val="00392774"/>
    <w:rsid w:val="003939FF"/>
    <w:rsid w:val="003A17D4"/>
    <w:rsid w:val="003A2223"/>
    <w:rsid w:val="003A2A0F"/>
    <w:rsid w:val="003A40F3"/>
    <w:rsid w:val="003A45A1"/>
    <w:rsid w:val="003A5B0A"/>
    <w:rsid w:val="003A6BAC"/>
    <w:rsid w:val="003A70A4"/>
    <w:rsid w:val="003A7EF3"/>
    <w:rsid w:val="003B159C"/>
    <w:rsid w:val="003B369F"/>
    <w:rsid w:val="003B36A3"/>
    <w:rsid w:val="003B4746"/>
    <w:rsid w:val="003B64BB"/>
    <w:rsid w:val="003B79A3"/>
    <w:rsid w:val="003B7FE5"/>
    <w:rsid w:val="003C0D39"/>
    <w:rsid w:val="003C11C8"/>
    <w:rsid w:val="003C2702"/>
    <w:rsid w:val="003C3F4D"/>
    <w:rsid w:val="003C7806"/>
    <w:rsid w:val="003D0C16"/>
    <w:rsid w:val="003D109F"/>
    <w:rsid w:val="003D2478"/>
    <w:rsid w:val="003D2622"/>
    <w:rsid w:val="003D3C45"/>
    <w:rsid w:val="003D5B1F"/>
    <w:rsid w:val="003D604F"/>
    <w:rsid w:val="003E15FA"/>
    <w:rsid w:val="003E36C1"/>
    <w:rsid w:val="003E55E4"/>
    <w:rsid w:val="003E713A"/>
    <w:rsid w:val="003E74E3"/>
    <w:rsid w:val="003F05C7"/>
    <w:rsid w:val="003F2CD4"/>
    <w:rsid w:val="003F60AE"/>
    <w:rsid w:val="003F6BBE"/>
    <w:rsid w:val="003F7321"/>
    <w:rsid w:val="004000E8"/>
    <w:rsid w:val="00402E2B"/>
    <w:rsid w:val="0040512B"/>
    <w:rsid w:val="00405CA5"/>
    <w:rsid w:val="00407963"/>
    <w:rsid w:val="00407CD3"/>
    <w:rsid w:val="00410134"/>
    <w:rsid w:val="00410B72"/>
    <w:rsid w:val="00410F18"/>
    <w:rsid w:val="004119A6"/>
    <w:rsid w:val="0041263E"/>
    <w:rsid w:val="00413AAC"/>
    <w:rsid w:val="00413E92"/>
    <w:rsid w:val="00413EF8"/>
    <w:rsid w:val="00415B2D"/>
    <w:rsid w:val="00421105"/>
    <w:rsid w:val="00422AA4"/>
    <w:rsid w:val="00423088"/>
    <w:rsid w:val="004242F4"/>
    <w:rsid w:val="00426769"/>
    <w:rsid w:val="00426A21"/>
    <w:rsid w:val="00426CC0"/>
    <w:rsid w:val="00427248"/>
    <w:rsid w:val="00433035"/>
    <w:rsid w:val="00433930"/>
    <w:rsid w:val="004347B3"/>
    <w:rsid w:val="00437447"/>
    <w:rsid w:val="00437A91"/>
    <w:rsid w:val="00441A92"/>
    <w:rsid w:val="00442809"/>
    <w:rsid w:val="004431DC"/>
    <w:rsid w:val="00444F56"/>
    <w:rsid w:val="00446488"/>
    <w:rsid w:val="004517AA"/>
    <w:rsid w:val="00452CAC"/>
    <w:rsid w:val="00456AAD"/>
    <w:rsid w:val="0045703B"/>
    <w:rsid w:val="00457565"/>
    <w:rsid w:val="004575AD"/>
    <w:rsid w:val="00457B71"/>
    <w:rsid w:val="00461EB4"/>
    <w:rsid w:val="00464E15"/>
    <w:rsid w:val="004669E2"/>
    <w:rsid w:val="00466AF2"/>
    <w:rsid w:val="00470C31"/>
    <w:rsid w:val="00471DE0"/>
    <w:rsid w:val="004721BB"/>
    <w:rsid w:val="004734D0"/>
    <w:rsid w:val="0047556B"/>
    <w:rsid w:val="0047624B"/>
    <w:rsid w:val="00477768"/>
    <w:rsid w:val="00483510"/>
    <w:rsid w:val="00484629"/>
    <w:rsid w:val="00485C4A"/>
    <w:rsid w:val="004861DB"/>
    <w:rsid w:val="004914D9"/>
    <w:rsid w:val="00492BC5"/>
    <w:rsid w:val="00493A77"/>
    <w:rsid w:val="00494CFB"/>
    <w:rsid w:val="004964F1"/>
    <w:rsid w:val="00497672"/>
    <w:rsid w:val="004A16BC"/>
    <w:rsid w:val="004A2B94"/>
    <w:rsid w:val="004A2FAE"/>
    <w:rsid w:val="004A794C"/>
    <w:rsid w:val="004B076D"/>
    <w:rsid w:val="004B2B3A"/>
    <w:rsid w:val="004B47D2"/>
    <w:rsid w:val="004B5885"/>
    <w:rsid w:val="004B6F6A"/>
    <w:rsid w:val="004B7C0C"/>
    <w:rsid w:val="004C1443"/>
    <w:rsid w:val="004C2780"/>
    <w:rsid w:val="004C3898"/>
    <w:rsid w:val="004C4861"/>
    <w:rsid w:val="004C67A9"/>
    <w:rsid w:val="004C6AFF"/>
    <w:rsid w:val="004D159A"/>
    <w:rsid w:val="004D36B1"/>
    <w:rsid w:val="004D5DB1"/>
    <w:rsid w:val="004D7EBD"/>
    <w:rsid w:val="004E0FA9"/>
    <w:rsid w:val="004E2185"/>
    <w:rsid w:val="004E2680"/>
    <w:rsid w:val="004E28F9"/>
    <w:rsid w:val="004E3516"/>
    <w:rsid w:val="004E462E"/>
    <w:rsid w:val="004E56DC"/>
    <w:rsid w:val="004E5A32"/>
    <w:rsid w:val="004E6384"/>
    <w:rsid w:val="004E69FD"/>
    <w:rsid w:val="004E76F4"/>
    <w:rsid w:val="004F0B4E"/>
    <w:rsid w:val="004F0B6C"/>
    <w:rsid w:val="004F2078"/>
    <w:rsid w:val="004F4B0A"/>
    <w:rsid w:val="004F4DA3"/>
    <w:rsid w:val="00500D15"/>
    <w:rsid w:val="0050182C"/>
    <w:rsid w:val="00506557"/>
    <w:rsid w:val="0050677A"/>
    <w:rsid w:val="005107EB"/>
    <w:rsid w:val="005108D8"/>
    <w:rsid w:val="005116F9"/>
    <w:rsid w:val="00513481"/>
    <w:rsid w:val="005153A7"/>
    <w:rsid w:val="00515F2C"/>
    <w:rsid w:val="005219CF"/>
    <w:rsid w:val="005322E6"/>
    <w:rsid w:val="00534B59"/>
    <w:rsid w:val="00536759"/>
    <w:rsid w:val="00537C62"/>
    <w:rsid w:val="00540AD5"/>
    <w:rsid w:val="0054111C"/>
    <w:rsid w:val="005416A9"/>
    <w:rsid w:val="00541837"/>
    <w:rsid w:val="00544638"/>
    <w:rsid w:val="00545B31"/>
    <w:rsid w:val="00546970"/>
    <w:rsid w:val="00551CCD"/>
    <w:rsid w:val="00552C15"/>
    <w:rsid w:val="005530C9"/>
    <w:rsid w:val="00554E19"/>
    <w:rsid w:val="0056121F"/>
    <w:rsid w:val="00565297"/>
    <w:rsid w:val="00571F37"/>
    <w:rsid w:val="00572505"/>
    <w:rsid w:val="005748CD"/>
    <w:rsid w:val="00582809"/>
    <w:rsid w:val="00583E65"/>
    <w:rsid w:val="00584C62"/>
    <w:rsid w:val="0058798C"/>
    <w:rsid w:val="005900FA"/>
    <w:rsid w:val="00591A38"/>
    <w:rsid w:val="005926A4"/>
    <w:rsid w:val="005935A4"/>
    <w:rsid w:val="005948C2"/>
    <w:rsid w:val="00594DAE"/>
    <w:rsid w:val="00595B0B"/>
    <w:rsid w:val="00595DCA"/>
    <w:rsid w:val="00596DA8"/>
    <w:rsid w:val="0059779B"/>
    <w:rsid w:val="005A209A"/>
    <w:rsid w:val="005A365E"/>
    <w:rsid w:val="005A662D"/>
    <w:rsid w:val="005B1409"/>
    <w:rsid w:val="005B291C"/>
    <w:rsid w:val="005B35D7"/>
    <w:rsid w:val="005B392A"/>
    <w:rsid w:val="005B3AA3"/>
    <w:rsid w:val="005B5765"/>
    <w:rsid w:val="005B5987"/>
    <w:rsid w:val="005B5ED6"/>
    <w:rsid w:val="005B6F83"/>
    <w:rsid w:val="005B77BD"/>
    <w:rsid w:val="005C2CB8"/>
    <w:rsid w:val="005C523D"/>
    <w:rsid w:val="005C6DD3"/>
    <w:rsid w:val="005C74FB"/>
    <w:rsid w:val="005D0E3E"/>
    <w:rsid w:val="005D1602"/>
    <w:rsid w:val="005D5BD2"/>
    <w:rsid w:val="005D620C"/>
    <w:rsid w:val="005D6905"/>
    <w:rsid w:val="005D776C"/>
    <w:rsid w:val="005E385F"/>
    <w:rsid w:val="005E5ADF"/>
    <w:rsid w:val="005E5B81"/>
    <w:rsid w:val="005F2AA4"/>
    <w:rsid w:val="005F2CB1"/>
    <w:rsid w:val="005F3025"/>
    <w:rsid w:val="005F3F4E"/>
    <w:rsid w:val="005F47E8"/>
    <w:rsid w:val="005F618C"/>
    <w:rsid w:val="005F70BD"/>
    <w:rsid w:val="0060283C"/>
    <w:rsid w:val="00604F14"/>
    <w:rsid w:val="00607EA3"/>
    <w:rsid w:val="00610C49"/>
    <w:rsid w:val="00611582"/>
    <w:rsid w:val="00611B83"/>
    <w:rsid w:val="00613257"/>
    <w:rsid w:val="00613689"/>
    <w:rsid w:val="00620A71"/>
    <w:rsid w:val="00620D80"/>
    <w:rsid w:val="006234A6"/>
    <w:rsid w:val="00624BA1"/>
    <w:rsid w:val="00625665"/>
    <w:rsid w:val="00630001"/>
    <w:rsid w:val="006311B3"/>
    <w:rsid w:val="0063284C"/>
    <w:rsid w:val="006343E2"/>
    <w:rsid w:val="00636398"/>
    <w:rsid w:val="006368D3"/>
    <w:rsid w:val="00636B4D"/>
    <w:rsid w:val="006377EC"/>
    <w:rsid w:val="0064151F"/>
    <w:rsid w:val="00641533"/>
    <w:rsid w:val="0064208D"/>
    <w:rsid w:val="006433BB"/>
    <w:rsid w:val="00643475"/>
    <w:rsid w:val="0064396A"/>
    <w:rsid w:val="00643EFA"/>
    <w:rsid w:val="0064624E"/>
    <w:rsid w:val="00646B25"/>
    <w:rsid w:val="00650AB9"/>
    <w:rsid w:val="00655733"/>
    <w:rsid w:val="00655ACD"/>
    <w:rsid w:val="006569DC"/>
    <w:rsid w:val="00656A92"/>
    <w:rsid w:val="00656DDE"/>
    <w:rsid w:val="0066011D"/>
    <w:rsid w:val="006607C0"/>
    <w:rsid w:val="006613A6"/>
    <w:rsid w:val="006627A2"/>
    <w:rsid w:val="006634E6"/>
    <w:rsid w:val="006655EE"/>
    <w:rsid w:val="00666F72"/>
    <w:rsid w:val="00667EE7"/>
    <w:rsid w:val="00670922"/>
    <w:rsid w:val="00670BE1"/>
    <w:rsid w:val="0067218F"/>
    <w:rsid w:val="00673BDA"/>
    <w:rsid w:val="006741F2"/>
    <w:rsid w:val="00674CC3"/>
    <w:rsid w:val="00675013"/>
    <w:rsid w:val="00675C72"/>
    <w:rsid w:val="006771F9"/>
    <w:rsid w:val="006776D7"/>
    <w:rsid w:val="00680451"/>
    <w:rsid w:val="00680723"/>
    <w:rsid w:val="00681003"/>
    <w:rsid w:val="006817C9"/>
    <w:rsid w:val="00682442"/>
    <w:rsid w:val="00682B6C"/>
    <w:rsid w:val="00683B6B"/>
    <w:rsid w:val="00683ECE"/>
    <w:rsid w:val="00686908"/>
    <w:rsid w:val="0068734E"/>
    <w:rsid w:val="00695FC2"/>
    <w:rsid w:val="00696183"/>
    <w:rsid w:val="00696949"/>
    <w:rsid w:val="00697052"/>
    <w:rsid w:val="006A46FB"/>
    <w:rsid w:val="006A5E28"/>
    <w:rsid w:val="006A697B"/>
    <w:rsid w:val="006A7AFF"/>
    <w:rsid w:val="006B1816"/>
    <w:rsid w:val="006B2099"/>
    <w:rsid w:val="006B23F3"/>
    <w:rsid w:val="006B3D8D"/>
    <w:rsid w:val="006B50CF"/>
    <w:rsid w:val="006C03B8"/>
    <w:rsid w:val="006C440C"/>
    <w:rsid w:val="006C4A25"/>
    <w:rsid w:val="006C5909"/>
    <w:rsid w:val="006C5EC9"/>
    <w:rsid w:val="006C6059"/>
    <w:rsid w:val="006C7522"/>
    <w:rsid w:val="006C7D1C"/>
    <w:rsid w:val="006C7FFB"/>
    <w:rsid w:val="006D3479"/>
    <w:rsid w:val="006D67E2"/>
    <w:rsid w:val="006D6B7E"/>
    <w:rsid w:val="006D6E1F"/>
    <w:rsid w:val="006D6F08"/>
    <w:rsid w:val="006D7F7E"/>
    <w:rsid w:val="006E062C"/>
    <w:rsid w:val="006E11F1"/>
    <w:rsid w:val="006E1427"/>
    <w:rsid w:val="006E1C82"/>
    <w:rsid w:val="006E28B7"/>
    <w:rsid w:val="006E2A9B"/>
    <w:rsid w:val="006E3310"/>
    <w:rsid w:val="006E4E39"/>
    <w:rsid w:val="006E565E"/>
    <w:rsid w:val="006E673D"/>
    <w:rsid w:val="006E7D3B"/>
    <w:rsid w:val="006F1B70"/>
    <w:rsid w:val="006F1EC7"/>
    <w:rsid w:val="006F341D"/>
    <w:rsid w:val="006F3CDE"/>
    <w:rsid w:val="006F4936"/>
    <w:rsid w:val="006F5521"/>
    <w:rsid w:val="006F58D4"/>
    <w:rsid w:val="006F6582"/>
    <w:rsid w:val="006F6A98"/>
    <w:rsid w:val="00703171"/>
    <w:rsid w:val="0070346E"/>
    <w:rsid w:val="00704EDB"/>
    <w:rsid w:val="00706101"/>
    <w:rsid w:val="00706BEC"/>
    <w:rsid w:val="00707072"/>
    <w:rsid w:val="00707D61"/>
    <w:rsid w:val="007102D1"/>
    <w:rsid w:val="00712287"/>
    <w:rsid w:val="00712772"/>
    <w:rsid w:val="00712A87"/>
    <w:rsid w:val="007148D3"/>
    <w:rsid w:val="00715B9A"/>
    <w:rsid w:val="00717660"/>
    <w:rsid w:val="00717E70"/>
    <w:rsid w:val="00724FCD"/>
    <w:rsid w:val="007257D0"/>
    <w:rsid w:val="00726C6F"/>
    <w:rsid w:val="00726EA6"/>
    <w:rsid w:val="00727208"/>
    <w:rsid w:val="007272B7"/>
    <w:rsid w:val="00727680"/>
    <w:rsid w:val="007348B1"/>
    <w:rsid w:val="007362A6"/>
    <w:rsid w:val="00736D7D"/>
    <w:rsid w:val="00740E58"/>
    <w:rsid w:val="00742230"/>
    <w:rsid w:val="007445A0"/>
    <w:rsid w:val="0074524B"/>
    <w:rsid w:val="007460C8"/>
    <w:rsid w:val="00746FE4"/>
    <w:rsid w:val="00747D8B"/>
    <w:rsid w:val="00751228"/>
    <w:rsid w:val="00753CDF"/>
    <w:rsid w:val="00753EA1"/>
    <w:rsid w:val="007571E1"/>
    <w:rsid w:val="00757A16"/>
    <w:rsid w:val="007604B2"/>
    <w:rsid w:val="00761449"/>
    <w:rsid w:val="00764BE3"/>
    <w:rsid w:val="00765281"/>
    <w:rsid w:val="00766BAD"/>
    <w:rsid w:val="00767FDF"/>
    <w:rsid w:val="007729A2"/>
    <w:rsid w:val="00773001"/>
    <w:rsid w:val="0077471F"/>
    <w:rsid w:val="007755F2"/>
    <w:rsid w:val="00776971"/>
    <w:rsid w:val="00780A80"/>
    <w:rsid w:val="00780C62"/>
    <w:rsid w:val="0078177E"/>
    <w:rsid w:val="0078304C"/>
    <w:rsid w:val="00783673"/>
    <w:rsid w:val="00784819"/>
    <w:rsid w:val="00785490"/>
    <w:rsid w:val="00785EC2"/>
    <w:rsid w:val="007925EA"/>
    <w:rsid w:val="00793CD8"/>
    <w:rsid w:val="0079489E"/>
    <w:rsid w:val="00795C92"/>
    <w:rsid w:val="00796231"/>
    <w:rsid w:val="007A069E"/>
    <w:rsid w:val="007A1CB3"/>
    <w:rsid w:val="007A2D1A"/>
    <w:rsid w:val="007A306F"/>
    <w:rsid w:val="007A4336"/>
    <w:rsid w:val="007A43A6"/>
    <w:rsid w:val="007A48AF"/>
    <w:rsid w:val="007A53BC"/>
    <w:rsid w:val="007A58A6"/>
    <w:rsid w:val="007A5FFC"/>
    <w:rsid w:val="007A7FB9"/>
    <w:rsid w:val="007B246E"/>
    <w:rsid w:val="007B380B"/>
    <w:rsid w:val="007B3C8D"/>
    <w:rsid w:val="007B3D2D"/>
    <w:rsid w:val="007B4A85"/>
    <w:rsid w:val="007B4E0D"/>
    <w:rsid w:val="007B50AE"/>
    <w:rsid w:val="007B51DF"/>
    <w:rsid w:val="007B5421"/>
    <w:rsid w:val="007B6A01"/>
    <w:rsid w:val="007C05DD"/>
    <w:rsid w:val="007C1852"/>
    <w:rsid w:val="007C243D"/>
    <w:rsid w:val="007C24D5"/>
    <w:rsid w:val="007C2D51"/>
    <w:rsid w:val="007C39C8"/>
    <w:rsid w:val="007C3D18"/>
    <w:rsid w:val="007C4821"/>
    <w:rsid w:val="007C60BF"/>
    <w:rsid w:val="007C6A07"/>
    <w:rsid w:val="007C75A1"/>
    <w:rsid w:val="007C77A5"/>
    <w:rsid w:val="007D04E5"/>
    <w:rsid w:val="007D221A"/>
    <w:rsid w:val="007D5901"/>
    <w:rsid w:val="007D7526"/>
    <w:rsid w:val="007D788F"/>
    <w:rsid w:val="007D7DDE"/>
    <w:rsid w:val="007E3AA4"/>
    <w:rsid w:val="007E4610"/>
    <w:rsid w:val="007E4715"/>
    <w:rsid w:val="007E505B"/>
    <w:rsid w:val="007E5AA6"/>
    <w:rsid w:val="007E7091"/>
    <w:rsid w:val="007F1170"/>
    <w:rsid w:val="007F1480"/>
    <w:rsid w:val="007F7C30"/>
    <w:rsid w:val="007F7E2F"/>
    <w:rsid w:val="007F7EED"/>
    <w:rsid w:val="008011C4"/>
    <w:rsid w:val="00803410"/>
    <w:rsid w:val="00803FAE"/>
    <w:rsid w:val="00804136"/>
    <w:rsid w:val="008047B4"/>
    <w:rsid w:val="00805848"/>
    <w:rsid w:val="0080605F"/>
    <w:rsid w:val="00807786"/>
    <w:rsid w:val="00811FCB"/>
    <w:rsid w:val="00813C17"/>
    <w:rsid w:val="008158D6"/>
    <w:rsid w:val="00817196"/>
    <w:rsid w:val="008235DB"/>
    <w:rsid w:val="008247F3"/>
    <w:rsid w:val="00824AB4"/>
    <w:rsid w:val="00825C42"/>
    <w:rsid w:val="00825D25"/>
    <w:rsid w:val="00827D6F"/>
    <w:rsid w:val="00833E25"/>
    <w:rsid w:val="00834BD4"/>
    <w:rsid w:val="008357AA"/>
    <w:rsid w:val="00835D15"/>
    <w:rsid w:val="008376AC"/>
    <w:rsid w:val="00840147"/>
    <w:rsid w:val="008444E8"/>
    <w:rsid w:val="00844E80"/>
    <w:rsid w:val="008457C9"/>
    <w:rsid w:val="00846FE7"/>
    <w:rsid w:val="00847419"/>
    <w:rsid w:val="00847784"/>
    <w:rsid w:val="00847F7E"/>
    <w:rsid w:val="00850E1D"/>
    <w:rsid w:val="00856911"/>
    <w:rsid w:val="008606B8"/>
    <w:rsid w:val="008644BF"/>
    <w:rsid w:val="00864C3C"/>
    <w:rsid w:val="00865FBC"/>
    <w:rsid w:val="008677FD"/>
    <w:rsid w:val="00867AA0"/>
    <w:rsid w:val="008706D4"/>
    <w:rsid w:val="00870F8A"/>
    <w:rsid w:val="008711D6"/>
    <w:rsid w:val="008719A4"/>
    <w:rsid w:val="00871D23"/>
    <w:rsid w:val="00873570"/>
    <w:rsid w:val="00873657"/>
    <w:rsid w:val="00874312"/>
    <w:rsid w:val="0087437C"/>
    <w:rsid w:val="00875CD7"/>
    <w:rsid w:val="00876B4D"/>
    <w:rsid w:val="00877F18"/>
    <w:rsid w:val="008800E6"/>
    <w:rsid w:val="0088359A"/>
    <w:rsid w:val="00883C68"/>
    <w:rsid w:val="00883EDC"/>
    <w:rsid w:val="00884473"/>
    <w:rsid w:val="008913DA"/>
    <w:rsid w:val="00892956"/>
    <w:rsid w:val="008941E3"/>
    <w:rsid w:val="00894A88"/>
    <w:rsid w:val="00894E21"/>
    <w:rsid w:val="00895386"/>
    <w:rsid w:val="008A2162"/>
    <w:rsid w:val="008A21FF"/>
    <w:rsid w:val="008A2CE2"/>
    <w:rsid w:val="008A30AC"/>
    <w:rsid w:val="008A3FB9"/>
    <w:rsid w:val="008A44B8"/>
    <w:rsid w:val="008A50A6"/>
    <w:rsid w:val="008A51A8"/>
    <w:rsid w:val="008A54C7"/>
    <w:rsid w:val="008A77D8"/>
    <w:rsid w:val="008B0483"/>
    <w:rsid w:val="008B120C"/>
    <w:rsid w:val="008B2854"/>
    <w:rsid w:val="008B35E7"/>
    <w:rsid w:val="008B51A0"/>
    <w:rsid w:val="008B592A"/>
    <w:rsid w:val="008B7B5C"/>
    <w:rsid w:val="008C03EA"/>
    <w:rsid w:val="008C0C99"/>
    <w:rsid w:val="008C0EF0"/>
    <w:rsid w:val="008C2017"/>
    <w:rsid w:val="008C4958"/>
    <w:rsid w:val="008C4BAA"/>
    <w:rsid w:val="008C6AE8"/>
    <w:rsid w:val="008C7573"/>
    <w:rsid w:val="008C798A"/>
    <w:rsid w:val="008D00A5"/>
    <w:rsid w:val="008D31BC"/>
    <w:rsid w:val="008D34F1"/>
    <w:rsid w:val="008D39D8"/>
    <w:rsid w:val="008D6D11"/>
    <w:rsid w:val="008D6D1A"/>
    <w:rsid w:val="008D7350"/>
    <w:rsid w:val="008E065E"/>
    <w:rsid w:val="008E0927"/>
    <w:rsid w:val="008E144F"/>
    <w:rsid w:val="008E1909"/>
    <w:rsid w:val="008E6369"/>
    <w:rsid w:val="008E7E86"/>
    <w:rsid w:val="008F1EAB"/>
    <w:rsid w:val="008F33DC"/>
    <w:rsid w:val="008F39D7"/>
    <w:rsid w:val="008F477F"/>
    <w:rsid w:val="0090023D"/>
    <w:rsid w:val="00902350"/>
    <w:rsid w:val="0090336B"/>
    <w:rsid w:val="009053AA"/>
    <w:rsid w:val="00906939"/>
    <w:rsid w:val="00910B7D"/>
    <w:rsid w:val="00911DFB"/>
    <w:rsid w:val="00912E9D"/>
    <w:rsid w:val="009139D9"/>
    <w:rsid w:val="00914AD8"/>
    <w:rsid w:val="00916079"/>
    <w:rsid w:val="00917CA9"/>
    <w:rsid w:val="00917CE9"/>
    <w:rsid w:val="00920AFE"/>
    <w:rsid w:val="00920BF2"/>
    <w:rsid w:val="009212C5"/>
    <w:rsid w:val="00922010"/>
    <w:rsid w:val="0092280A"/>
    <w:rsid w:val="00923DF8"/>
    <w:rsid w:val="00926D7B"/>
    <w:rsid w:val="00931BD9"/>
    <w:rsid w:val="00931C84"/>
    <w:rsid w:val="00936875"/>
    <w:rsid w:val="009368F3"/>
    <w:rsid w:val="0094142C"/>
    <w:rsid w:val="00941636"/>
    <w:rsid w:val="00943742"/>
    <w:rsid w:val="00945C05"/>
    <w:rsid w:val="00946945"/>
    <w:rsid w:val="00947520"/>
    <w:rsid w:val="00947713"/>
    <w:rsid w:val="00950DE7"/>
    <w:rsid w:val="0095360C"/>
    <w:rsid w:val="00953920"/>
    <w:rsid w:val="00953D47"/>
    <w:rsid w:val="0095681E"/>
    <w:rsid w:val="009572D4"/>
    <w:rsid w:val="00960A9D"/>
    <w:rsid w:val="009612B2"/>
    <w:rsid w:val="009618F0"/>
    <w:rsid w:val="00961921"/>
    <w:rsid w:val="0096343F"/>
    <w:rsid w:val="0096430A"/>
    <w:rsid w:val="0096554B"/>
    <w:rsid w:val="0096584A"/>
    <w:rsid w:val="009715AB"/>
    <w:rsid w:val="00971F08"/>
    <w:rsid w:val="00976032"/>
    <w:rsid w:val="0097603D"/>
    <w:rsid w:val="00976949"/>
    <w:rsid w:val="00980477"/>
    <w:rsid w:val="00985253"/>
    <w:rsid w:val="009853B3"/>
    <w:rsid w:val="00990196"/>
    <w:rsid w:val="00990630"/>
    <w:rsid w:val="00991761"/>
    <w:rsid w:val="00993B1B"/>
    <w:rsid w:val="00994DCA"/>
    <w:rsid w:val="009951B1"/>
    <w:rsid w:val="009960EC"/>
    <w:rsid w:val="009970DD"/>
    <w:rsid w:val="009A0FBA"/>
    <w:rsid w:val="009A1601"/>
    <w:rsid w:val="009A3BB6"/>
    <w:rsid w:val="009A462D"/>
    <w:rsid w:val="009A5CBA"/>
    <w:rsid w:val="009B08B7"/>
    <w:rsid w:val="009B11DB"/>
    <w:rsid w:val="009B1F30"/>
    <w:rsid w:val="009B2E59"/>
    <w:rsid w:val="009B30A4"/>
    <w:rsid w:val="009B3AC2"/>
    <w:rsid w:val="009B4DF4"/>
    <w:rsid w:val="009B564E"/>
    <w:rsid w:val="009B7E87"/>
    <w:rsid w:val="009C0169"/>
    <w:rsid w:val="009C04E7"/>
    <w:rsid w:val="009C258E"/>
    <w:rsid w:val="009C403E"/>
    <w:rsid w:val="009C62A7"/>
    <w:rsid w:val="009D139D"/>
    <w:rsid w:val="009D2122"/>
    <w:rsid w:val="009D4FF0"/>
    <w:rsid w:val="009D69BB"/>
    <w:rsid w:val="009D703C"/>
    <w:rsid w:val="009D718F"/>
    <w:rsid w:val="009E068F"/>
    <w:rsid w:val="009E1294"/>
    <w:rsid w:val="009E14E0"/>
    <w:rsid w:val="009E2C37"/>
    <w:rsid w:val="009E2F62"/>
    <w:rsid w:val="009E3016"/>
    <w:rsid w:val="009E35DB"/>
    <w:rsid w:val="009E47A3"/>
    <w:rsid w:val="009E53AC"/>
    <w:rsid w:val="009E7935"/>
    <w:rsid w:val="009E7F08"/>
    <w:rsid w:val="009F08F3"/>
    <w:rsid w:val="009F1462"/>
    <w:rsid w:val="009F2B7C"/>
    <w:rsid w:val="009F344F"/>
    <w:rsid w:val="00A010B1"/>
    <w:rsid w:val="00A01EAC"/>
    <w:rsid w:val="00A02319"/>
    <w:rsid w:val="00A031D8"/>
    <w:rsid w:val="00A048A8"/>
    <w:rsid w:val="00A04F49"/>
    <w:rsid w:val="00A05792"/>
    <w:rsid w:val="00A06CE0"/>
    <w:rsid w:val="00A0761E"/>
    <w:rsid w:val="00A10EAD"/>
    <w:rsid w:val="00A13E54"/>
    <w:rsid w:val="00A14311"/>
    <w:rsid w:val="00A143F1"/>
    <w:rsid w:val="00A17F63"/>
    <w:rsid w:val="00A2193B"/>
    <w:rsid w:val="00A2351A"/>
    <w:rsid w:val="00A264A9"/>
    <w:rsid w:val="00A26DCF"/>
    <w:rsid w:val="00A27785"/>
    <w:rsid w:val="00A30187"/>
    <w:rsid w:val="00A330C3"/>
    <w:rsid w:val="00A335E0"/>
    <w:rsid w:val="00A3448A"/>
    <w:rsid w:val="00A36297"/>
    <w:rsid w:val="00A36B29"/>
    <w:rsid w:val="00A41E2B"/>
    <w:rsid w:val="00A43003"/>
    <w:rsid w:val="00A45B74"/>
    <w:rsid w:val="00A46695"/>
    <w:rsid w:val="00A527A0"/>
    <w:rsid w:val="00A52E1D"/>
    <w:rsid w:val="00A56C99"/>
    <w:rsid w:val="00A60B6A"/>
    <w:rsid w:val="00A61499"/>
    <w:rsid w:val="00A62A77"/>
    <w:rsid w:val="00A62C91"/>
    <w:rsid w:val="00A63483"/>
    <w:rsid w:val="00A657D7"/>
    <w:rsid w:val="00A660AC"/>
    <w:rsid w:val="00A67E6C"/>
    <w:rsid w:val="00A71B99"/>
    <w:rsid w:val="00A739D0"/>
    <w:rsid w:val="00A75F8B"/>
    <w:rsid w:val="00A76199"/>
    <w:rsid w:val="00A761D4"/>
    <w:rsid w:val="00A77EC4"/>
    <w:rsid w:val="00A85E59"/>
    <w:rsid w:val="00A879D6"/>
    <w:rsid w:val="00A87E5E"/>
    <w:rsid w:val="00A92879"/>
    <w:rsid w:val="00A92A36"/>
    <w:rsid w:val="00A93E68"/>
    <w:rsid w:val="00A9442A"/>
    <w:rsid w:val="00A95AAD"/>
    <w:rsid w:val="00AA016F"/>
    <w:rsid w:val="00AA1D2F"/>
    <w:rsid w:val="00AA1ED6"/>
    <w:rsid w:val="00AA51D6"/>
    <w:rsid w:val="00AB0BC8"/>
    <w:rsid w:val="00AB11CA"/>
    <w:rsid w:val="00AB14D9"/>
    <w:rsid w:val="00AB4AB8"/>
    <w:rsid w:val="00AB4AEA"/>
    <w:rsid w:val="00AB655E"/>
    <w:rsid w:val="00AB6EE8"/>
    <w:rsid w:val="00AC007F"/>
    <w:rsid w:val="00AC03FF"/>
    <w:rsid w:val="00AC19D0"/>
    <w:rsid w:val="00AC2ECD"/>
    <w:rsid w:val="00AC3119"/>
    <w:rsid w:val="00AC3AD5"/>
    <w:rsid w:val="00AC3EE7"/>
    <w:rsid w:val="00AC49FB"/>
    <w:rsid w:val="00AC5A10"/>
    <w:rsid w:val="00AC744E"/>
    <w:rsid w:val="00AD0AA3"/>
    <w:rsid w:val="00AD17E8"/>
    <w:rsid w:val="00AD3F57"/>
    <w:rsid w:val="00AD3F94"/>
    <w:rsid w:val="00AD4A5A"/>
    <w:rsid w:val="00AE27AC"/>
    <w:rsid w:val="00AE40E0"/>
    <w:rsid w:val="00AE4DBA"/>
    <w:rsid w:val="00AE4F07"/>
    <w:rsid w:val="00AE5876"/>
    <w:rsid w:val="00AE5A66"/>
    <w:rsid w:val="00AF1C5D"/>
    <w:rsid w:val="00AF208C"/>
    <w:rsid w:val="00AF2181"/>
    <w:rsid w:val="00AF42D7"/>
    <w:rsid w:val="00AF4DC3"/>
    <w:rsid w:val="00B006FE"/>
    <w:rsid w:val="00B007CB"/>
    <w:rsid w:val="00B028C5"/>
    <w:rsid w:val="00B02AA9"/>
    <w:rsid w:val="00B02FA3"/>
    <w:rsid w:val="00B03550"/>
    <w:rsid w:val="00B03871"/>
    <w:rsid w:val="00B038F4"/>
    <w:rsid w:val="00B040B6"/>
    <w:rsid w:val="00B05084"/>
    <w:rsid w:val="00B157F9"/>
    <w:rsid w:val="00B20256"/>
    <w:rsid w:val="00B20935"/>
    <w:rsid w:val="00B20D09"/>
    <w:rsid w:val="00B215E5"/>
    <w:rsid w:val="00B2215F"/>
    <w:rsid w:val="00B2415E"/>
    <w:rsid w:val="00B26AFE"/>
    <w:rsid w:val="00B26EC9"/>
    <w:rsid w:val="00B2763F"/>
    <w:rsid w:val="00B27AAC"/>
    <w:rsid w:val="00B30929"/>
    <w:rsid w:val="00B3569C"/>
    <w:rsid w:val="00B366CD"/>
    <w:rsid w:val="00B372AA"/>
    <w:rsid w:val="00B400E0"/>
    <w:rsid w:val="00B40445"/>
    <w:rsid w:val="00B409E0"/>
    <w:rsid w:val="00B41394"/>
    <w:rsid w:val="00B41888"/>
    <w:rsid w:val="00B43D10"/>
    <w:rsid w:val="00B44D0B"/>
    <w:rsid w:val="00B45A52"/>
    <w:rsid w:val="00B46175"/>
    <w:rsid w:val="00B52EE9"/>
    <w:rsid w:val="00B548B7"/>
    <w:rsid w:val="00B55B7E"/>
    <w:rsid w:val="00B572CE"/>
    <w:rsid w:val="00B664C7"/>
    <w:rsid w:val="00B666C3"/>
    <w:rsid w:val="00B739F6"/>
    <w:rsid w:val="00B768A0"/>
    <w:rsid w:val="00B80B5B"/>
    <w:rsid w:val="00B8126C"/>
    <w:rsid w:val="00B81A6C"/>
    <w:rsid w:val="00B85DE5"/>
    <w:rsid w:val="00B90E76"/>
    <w:rsid w:val="00B90F73"/>
    <w:rsid w:val="00B93B59"/>
    <w:rsid w:val="00B9406A"/>
    <w:rsid w:val="00B94943"/>
    <w:rsid w:val="00B959A3"/>
    <w:rsid w:val="00B96D19"/>
    <w:rsid w:val="00BA2280"/>
    <w:rsid w:val="00BA2A08"/>
    <w:rsid w:val="00BA3102"/>
    <w:rsid w:val="00BA56D2"/>
    <w:rsid w:val="00BA76E0"/>
    <w:rsid w:val="00BA7CF5"/>
    <w:rsid w:val="00BB0879"/>
    <w:rsid w:val="00BB2A25"/>
    <w:rsid w:val="00BB51E9"/>
    <w:rsid w:val="00BB58A0"/>
    <w:rsid w:val="00BB6070"/>
    <w:rsid w:val="00BB6498"/>
    <w:rsid w:val="00BB7347"/>
    <w:rsid w:val="00BB7EC3"/>
    <w:rsid w:val="00BC0FDC"/>
    <w:rsid w:val="00BC23C6"/>
    <w:rsid w:val="00BC3053"/>
    <w:rsid w:val="00BC3866"/>
    <w:rsid w:val="00BC3C88"/>
    <w:rsid w:val="00BC4D2E"/>
    <w:rsid w:val="00BC6143"/>
    <w:rsid w:val="00BD30C0"/>
    <w:rsid w:val="00BD48AC"/>
    <w:rsid w:val="00BD5F1A"/>
    <w:rsid w:val="00BD693E"/>
    <w:rsid w:val="00BD7CB3"/>
    <w:rsid w:val="00BE1234"/>
    <w:rsid w:val="00BE199D"/>
    <w:rsid w:val="00BE1B3B"/>
    <w:rsid w:val="00BE2FA6"/>
    <w:rsid w:val="00BE333F"/>
    <w:rsid w:val="00BE528D"/>
    <w:rsid w:val="00BE7406"/>
    <w:rsid w:val="00BE7603"/>
    <w:rsid w:val="00BF3279"/>
    <w:rsid w:val="00BF4FCD"/>
    <w:rsid w:val="00BF74C7"/>
    <w:rsid w:val="00C015F1"/>
    <w:rsid w:val="00C01F33"/>
    <w:rsid w:val="00C025AC"/>
    <w:rsid w:val="00C02CC6"/>
    <w:rsid w:val="00C03952"/>
    <w:rsid w:val="00C040F7"/>
    <w:rsid w:val="00C044AB"/>
    <w:rsid w:val="00C05706"/>
    <w:rsid w:val="00C07377"/>
    <w:rsid w:val="00C0788D"/>
    <w:rsid w:val="00C10478"/>
    <w:rsid w:val="00C119E2"/>
    <w:rsid w:val="00C12107"/>
    <w:rsid w:val="00C13AA6"/>
    <w:rsid w:val="00C14D4B"/>
    <w:rsid w:val="00C154BB"/>
    <w:rsid w:val="00C156DA"/>
    <w:rsid w:val="00C21FEB"/>
    <w:rsid w:val="00C232D4"/>
    <w:rsid w:val="00C27077"/>
    <w:rsid w:val="00C279B5"/>
    <w:rsid w:val="00C27C45"/>
    <w:rsid w:val="00C36202"/>
    <w:rsid w:val="00C3719D"/>
    <w:rsid w:val="00C3783E"/>
    <w:rsid w:val="00C37CB2"/>
    <w:rsid w:val="00C473A5"/>
    <w:rsid w:val="00C4752D"/>
    <w:rsid w:val="00C52DB1"/>
    <w:rsid w:val="00C54995"/>
    <w:rsid w:val="00C54D41"/>
    <w:rsid w:val="00C57D50"/>
    <w:rsid w:val="00C60783"/>
    <w:rsid w:val="00C64672"/>
    <w:rsid w:val="00C67838"/>
    <w:rsid w:val="00C70697"/>
    <w:rsid w:val="00C70E4E"/>
    <w:rsid w:val="00C72046"/>
    <w:rsid w:val="00C72093"/>
    <w:rsid w:val="00C72EF4"/>
    <w:rsid w:val="00C744FE"/>
    <w:rsid w:val="00C754B5"/>
    <w:rsid w:val="00C75D2F"/>
    <w:rsid w:val="00C767BE"/>
    <w:rsid w:val="00C76E3C"/>
    <w:rsid w:val="00C81568"/>
    <w:rsid w:val="00C82618"/>
    <w:rsid w:val="00C9027A"/>
    <w:rsid w:val="00C9068E"/>
    <w:rsid w:val="00C90CFA"/>
    <w:rsid w:val="00C92983"/>
    <w:rsid w:val="00C9376E"/>
    <w:rsid w:val="00C93814"/>
    <w:rsid w:val="00C93C4B"/>
    <w:rsid w:val="00C944AB"/>
    <w:rsid w:val="00C95B40"/>
    <w:rsid w:val="00CA0295"/>
    <w:rsid w:val="00CA1ED8"/>
    <w:rsid w:val="00CA7ECF"/>
    <w:rsid w:val="00CB1F63"/>
    <w:rsid w:val="00CB3A11"/>
    <w:rsid w:val="00CB4921"/>
    <w:rsid w:val="00CB5096"/>
    <w:rsid w:val="00CB6C73"/>
    <w:rsid w:val="00CB7170"/>
    <w:rsid w:val="00CC040E"/>
    <w:rsid w:val="00CC111F"/>
    <w:rsid w:val="00CC12D3"/>
    <w:rsid w:val="00CC1759"/>
    <w:rsid w:val="00CC2011"/>
    <w:rsid w:val="00CC2E66"/>
    <w:rsid w:val="00CC3EA0"/>
    <w:rsid w:val="00CC7B45"/>
    <w:rsid w:val="00CD1188"/>
    <w:rsid w:val="00CD2ED1"/>
    <w:rsid w:val="00CD337B"/>
    <w:rsid w:val="00CE00D7"/>
    <w:rsid w:val="00CE0424"/>
    <w:rsid w:val="00CE1D7D"/>
    <w:rsid w:val="00CE7561"/>
    <w:rsid w:val="00CF071C"/>
    <w:rsid w:val="00CF1354"/>
    <w:rsid w:val="00CF2AC0"/>
    <w:rsid w:val="00CF3B1F"/>
    <w:rsid w:val="00CF3BF6"/>
    <w:rsid w:val="00CF41BD"/>
    <w:rsid w:val="00CF4672"/>
    <w:rsid w:val="00CF506A"/>
    <w:rsid w:val="00CF602D"/>
    <w:rsid w:val="00CF625B"/>
    <w:rsid w:val="00CF687E"/>
    <w:rsid w:val="00CF68BB"/>
    <w:rsid w:val="00D01EA9"/>
    <w:rsid w:val="00D0349B"/>
    <w:rsid w:val="00D04183"/>
    <w:rsid w:val="00D046D1"/>
    <w:rsid w:val="00D06CF8"/>
    <w:rsid w:val="00D10249"/>
    <w:rsid w:val="00D115C3"/>
    <w:rsid w:val="00D11897"/>
    <w:rsid w:val="00D11CB7"/>
    <w:rsid w:val="00D13135"/>
    <w:rsid w:val="00D13E4E"/>
    <w:rsid w:val="00D13EF2"/>
    <w:rsid w:val="00D163E3"/>
    <w:rsid w:val="00D20B77"/>
    <w:rsid w:val="00D239A7"/>
    <w:rsid w:val="00D23F47"/>
    <w:rsid w:val="00D31863"/>
    <w:rsid w:val="00D3194F"/>
    <w:rsid w:val="00D36308"/>
    <w:rsid w:val="00D36E71"/>
    <w:rsid w:val="00D37D87"/>
    <w:rsid w:val="00D40B33"/>
    <w:rsid w:val="00D4318F"/>
    <w:rsid w:val="00D4332B"/>
    <w:rsid w:val="00D43673"/>
    <w:rsid w:val="00D438BF"/>
    <w:rsid w:val="00D43F48"/>
    <w:rsid w:val="00D440F8"/>
    <w:rsid w:val="00D45274"/>
    <w:rsid w:val="00D50039"/>
    <w:rsid w:val="00D51F12"/>
    <w:rsid w:val="00D53366"/>
    <w:rsid w:val="00D5411E"/>
    <w:rsid w:val="00D546FF"/>
    <w:rsid w:val="00D55AD5"/>
    <w:rsid w:val="00D576CA"/>
    <w:rsid w:val="00D57A84"/>
    <w:rsid w:val="00D61AF5"/>
    <w:rsid w:val="00D652B5"/>
    <w:rsid w:val="00D66155"/>
    <w:rsid w:val="00D708B0"/>
    <w:rsid w:val="00D77B1D"/>
    <w:rsid w:val="00D8021F"/>
    <w:rsid w:val="00D80383"/>
    <w:rsid w:val="00D823C6"/>
    <w:rsid w:val="00D8327F"/>
    <w:rsid w:val="00D84AF2"/>
    <w:rsid w:val="00D86047"/>
    <w:rsid w:val="00D86CA3"/>
    <w:rsid w:val="00D871CE"/>
    <w:rsid w:val="00D90311"/>
    <w:rsid w:val="00D9196D"/>
    <w:rsid w:val="00D92982"/>
    <w:rsid w:val="00D92AA8"/>
    <w:rsid w:val="00D92D25"/>
    <w:rsid w:val="00D94AC9"/>
    <w:rsid w:val="00DA21EF"/>
    <w:rsid w:val="00DA305E"/>
    <w:rsid w:val="00DA5417"/>
    <w:rsid w:val="00DA56E8"/>
    <w:rsid w:val="00DB0A9F"/>
    <w:rsid w:val="00DB2919"/>
    <w:rsid w:val="00DB377D"/>
    <w:rsid w:val="00DB72D5"/>
    <w:rsid w:val="00DC1CA6"/>
    <w:rsid w:val="00DC210F"/>
    <w:rsid w:val="00DC2D36"/>
    <w:rsid w:val="00DC48ED"/>
    <w:rsid w:val="00DC53EF"/>
    <w:rsid w:val="00DC6F16"/>
    <w:rsid w:val="00DD0D19"/>
    <w:rsid w:val="00DD6336"/>
    <w:rsid w:val="00DD7E06"/>
    <w:rsid w:val="00DE0491"/>
    <w:rsid w:val="00DE13C6"/>
    <w:rsid w:val="00DE4D65"/>
    <w:rsid w:val="00DE5230"/>
    <w:rsid w:val="00DE5608"/>
    <w:rsid w:val="00DE58D0"/>
    <w:rsid w:val="00DE654F"/>
    <w:rsid w:val="00DE6CEF"/>
    <w:rsid w:val="00DF0B6E"/>
    <w:rsid w:val="00DF15E0"/>
    <w:rsid w:val="00DF160C"/>
    <w:rsid w:val="00DF37A0"/>
    <w:rsid w:val="00DF3C34"/>
    <w:rsid w:val="00DF4B2F"/>
    <w:rsid w:val="00DF534F"/>
    <w:rsid w:val="00DF58E2"/>
    <w:rsid w:val="00DF5D3B"/>
    <w:rsid w:val="00DF5F0E"/>
    <w:rsid w:val="00DF6542"/>
    <w:rsid w:val="00E0044B"/>
    <w:rsid w:val="00E04353"/>
    <w:rsid w:val="00E04F49"/>
    <w:rsid w:val="00E05831"/>
    <w:rsid w:val="00E10B7B"/>
    <w:rsid w:val="00E110E7"/>
    <w:rsid w:val="00E11B20"/>
    <w:rsid w:val="00E17E58"/>
    <w:rsid w:val="00E17FA2"/>
    <w:rsid w:val="00E22330"/>
    <w:rsid w:val="00E302FA"/>
    <w:rsid w:val="00E30B5A"/>
    <w:rsid w:val="00E3123D"/>
    <w:rsid w:val="00E31461"/>
    <w:rsid w:val="00E31D43"/>
    <w:rsid w:val="00E32608"/>
    <w:rsid w:val="00E34188"/>
    <w:rsid w:val="00E34B6E"/>
    <w:rsid w:val="00E35559"/>
    <w:rsid w:val="00E3723A"/>
    <w:rsid w:val="00E37860"/>
    <w:rsid w:val="00E441B0"/>
    <w:rsid w:val="00E446F1"/>
    <w:rsid w:val="00E46137"/>
    <w:rsid w:val="00E46886"/>
    <w:rsid w:val="00E47AEF"/>
    <w:rsid w:val="00E53B75"/>
    <w:rsid w:val="00E54E3B"/>
    <w:rsid w:val="00E5701E"/>
    <w:rsid w:val="00E57565"/>
    <w:rsid w:val="00E60DD2"/>
    <w:rsid w:val="00E63838"/>
    <w:rsid w:val="00E64434"/>
    <w:rsid w:val="00E65BE9"/>
    <w:rsid w:val="00E67C51"/>
    <w:rsid w:val="00E7030B"/>
    <w:rsid w:val="00E72EFC"/>
    <w:rsid w:val="00E73417"/>
    <w:rsid w:val="00E758EC"/>
    <w:rsid w:val="00E8234C"/>
    <w:rsid w:val="00E83AA9"/>
    <w:rsid w:val="00E85928"/>
    <w:rsid w:val="00E87822"/>
    <w:rsid w:val="00E878CC"/>
    <w:rsid w:val="00E90395"/>
    <w:rsid w:val="00E90E49"/>
    <w:rsid w:val="00E917F9"/>
    <w:rsid w:val="00E9291C"/>
    <w:rsid w:val="00E9338A"/>
    <w:rsid w:val="00E93FFE"/>
    <w:rsid w:val="00E940A4"/>
    <w:rsid w:val="00E94F8A"/>
    <w:rsid w:val="00EA0C18"/>
    <w:rsid w:val="00EA7A41"/>
    <w:rsid w:val="00EA7B59"/>
    <w:rsid w:val="00EB077B"/>
    <w:rsid w:val="00EB4EA2"/>
    <w:rsid w:val="00EC24D5"/>
    <w:rsid w:val="00EC27C6"/>
    <w:rsid w:val="00EC4207"/>
    <w:rsid w:val="00EC4447"/>
    <w:rsid w:val="00EC5653"/>
    <w:rsid w:val="00EC71CE"/>
    <w:rsid w:val="00ED1006"/>
    <w:rsid w:val="00ED1A6F"/>
    <w:rsid w:val="00ED3E31"/>
    <w:rsid w:val="00ED5354"/>
    <w:rsid w:val="00EE7442"/>
    <w:rsid w:val="00EF00DC"/>
    <w:rsid w:val="00EF18FE"/>
    <w:rsid w:val="00EF4C18"/>
    <w:rsid w:val="00EF5787"/>
    <w:rsid w:val="00EF60D0"/>
    <w:rsid w:val="00F01E59"/>
    <w:rsid w:val="00F020E0"/>
    <w:rsid w:val="00F028FA"/>
    <w:rsid w:val="00F04441"/>
    <w:rsid w:val="00F0528D"/>
    <w:rsid w:val="00F06C67"/>
    <w:rsid w:val="00F06DFD"/>
    <w:rsid w:val="00F071D1"/>
    <w:rsid w:val="00F07533"/>
    <w:rsid w:val="00F10629"/>
    <w:rsid w:val="00F1393C"/>
    <w:rsid w:val="00F14BC0"/>
    <w:rsid w:val="00F15FA5"/>
    <w:rsid w:val="00F208A7"/>
    <w:rsid w:val="00F209B7"/>
    <w:rsid w:val="00F216DF"/>
    <w:rsid w:val="00F2234D"/>
    <w:rsid w:val="00F2376F"/>
    <w:rsid w:val="00F243D8"/>
    <w:rsid w:val="00F25EC5"/>
    <w:rsid w:val="00F30828"/>
    <w:rsid w:val="00F313D6"/>
    <w:rsid w:val="00F350A1"/>
    <w:rsid w:val="00F35F93"/>
    <w:rsid w:val="00F37382"/>
    <w:rsid w:val="00F40F0C"/>
    <w:rsid w:val="00F41B4B"/>
    <w:rsid w:val="00F440AE"/>
    <w:rsid w:val="00F4766C"/>
    <w:rsid w:val="00F5060E"/>
    <w:rsid w:val="00F507D1"/>
    <w:rsid w:val="00F519CE"/>
    <w:rsid w:val="00F51ADA"/>
    <w:rsid w:val="00F51BE1"/>
    <w:rsid w:val="00F53226"/>
    <w:rsid w:val="00F534E2"/>
    <w:rsid w:val="00F5660F"/>
    <w:rsid w:val="00F57E61"/>
    <w:rsid w:val="00F60203"/>
    <w:rsid w:val="00F607C5"/>
    <w:rsid w:val="00F60DEA"/>
    <w:rsid w:val="00F6288C"/>
    <w:rsid w:val="00F62FB3"/>
    <w:rsid w:val="00F6302A"/>
    <w:rsid w:val="00F63950"/>
    <w:rsid w:val="00F648BA"/>
    <w:rsid w:val="00F64C2B"/>
    <w:rsid w:val="00F64D5F"/>
    <w:rsid w:val="00F651BE"/>
    <w:rsid w:val="00F67F53"/>
    <w:rsid w:val="00F703BE"/>
    <w:rsid w:val="00F7067C"/>
    <w:rsid w:val="00F714B5"/>
    <w:rsid w:val="00F71F69"/>
    <w:rsid w:val="00F72B72"/>
    <w:rsid w:val="00F73FF6"/>
    <w:rsid w:val="00F74BB9"/>
    <w:rsid w:val="00F75582"/>
    <w:rsid w:val="00F76071"/>
    <w:rsid w:val="00F76EFA"/>
    <w:rsid w:val="00F804BE"/>
    <w:rsid w:val="00F817CE"/>
    <w:rsid w:val="00F83367"/>
    <w:rsid w:val="00F8456C"/>
    <w:rsid w:val="00F8541D"/>
    <w:rsid w:val="00F859D8"/>
    <w:rsid w:val="00F868F5"/>
    <w:rsid w:val="00F87BDC"/>
    <w:rsid w:val="00F9056A"/>
    <w:rsid w:val="00F90F8D"/>
    <w:rsid w:val="00F92782"/>
    <w:rsid w:val="00F9295E"/>
    <w:rsid w:val="00F93AA9"/>
    <w:rsid w:val="00F95E0E"/>
    <w:rsid w:val="00F96985"/>
    <w:rsid w:val="00F971F2"/>
    <w:rsid w:val="00F97838"/>
    <w:rsid w:val="00FA2BB3"/>
    <w:rsid w:val="00FA478A"/>
    <w:rsid w:val="00FB027A"/>
    <w:rsid w:val="00FB0FE2"/>
    <w:rsid w:val="00FB2AE6"/>
    <w:rsid w:val="00FB4C80"/>
    <w:rsid w:val="00FB6A6A"/>
    <w:rsid w:val="00FC0A9D"/>
    <w:rsid w:val="00FC18C5"/>
    <w:rsid w:val="00FC4A1E"/>
    <w:rsid w:val="00FC68BC"/>
    <w:rsid w:val="00FC7429"/>
    <w:rsid w:val="00FD07F6"/>
    <w:rsid w:val="00FD1017"/>
    <w:rsid w:val="00FD1EC8"/>
    <w:rsid w:val="00FD2A82"/>
    <w:rsid w:val="00FD47ED"/>
    <w:rsid w:val="00FD5951"/>
    <w:rsid w:val="00FD64E6"/>
    <w:rsid w:val="00FD74DB"/>
    <w:rsid w:val="00FD7660"/>
    <w:rsid w:val="00FE0479"/>
    <w:rsid w:val="00FE0655"/>
    <w:rsid w:val="00FE216D"/>
    <w:rsid w:val="00FE2365"/>
    <w:rsid w:val="00FE37D7"/>
    <w:rsid w:val="00FE4C7B"/>
    <w:rsid w:val="00FE672C"/>
    <w:rsid w:val="00FE7336"/>
    <w:rsid w:val="00FE7544"/>
    <w:rsid w:val="00FE787C"/>
    <w:rsid w:val="00FF2C2E"/>
    <w:rsid w:val="00FF3798"/>
    <w:rsid w:val="00FF45A5"/>
    <w:rsid w:val="00FF5247"/>
    <w:rsid w:val="00FF5C91"/>
    <w:rsid w:val="7B5D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34A9D"/>
  <w15:chartTrackingRefBased/>
  <w15:docId w15:val="{FDDB5869-D797-434D-ABAE-2C8F7C57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6B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06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06BEC"/>
    <w:pPr>
      <w:pBdr>
        <w:top w:val="none" w:sz="0" w:space="0" w:color="auto"/>
      </w:pBdr>
      <w:spacing w:before="180"/>
      <w:outlineLvl w:val="1"/>
    </w:pPr>
    <w:rPr>
      <w:sz w:val="32"/>
    </w:rPr>
  </w:style>
  <w:style w:type="paragraph" w:styleId="Heading3">
    <w:name w:val="heading 3"/>
    <w:basedOn w:val="Heading2"/>
    <w:next w:val="Normal"/>
    <w:link w:val="Heading3Char"/>
    <w:qFormat/>
    <w:rsid w:val="00706BEC"/>
    <w:pPr>
      <w:spacing w:before="120"/>
      <w:outlineLvl w:val="2"/>
    </w:pPr>
    <w:rPr>
      <w:sz w:val="28"/>
    </w:rPr>
  </w:style>
  <w:style w:type="paragraph" w:styleId="Heading4">
    <w:name w:val="heading 4"/>
    <w:basedOn w:val="Heading3"/>
    <w:next w:val="Normal"/>
    <w:link w:val="Heading4Char"/>
    <w:qFormat/>
    <w:rsid w:val="00706BEC"/>
    <w:pPr>
      <w:ind w:left="1418" w:hanging="1418"/>
      <w:outlineLvl w:val="3"/>
    </w:pPr>
    <w:rPr>
      <w:sz w:val="24"/>
    </w:rPr>
  </w:style>
  <w:style w:type="paragraph" w:styleId="Heading5">
    <w:name w:val="heading 5"/>
    <w:basedOn w:val="Heading4"/>
    <w:next w:val="Normal"/>
    <w:link w:val="Heading5Char"/>
    <w:qFormat/>
    <w:rsid w:val="00706BEC"/>
    <w:pPr>
      <w:ind w:left="1701" w:hanging="1701"/>
      <w:outlineLvl w:val="4"/>
    </w:pPr>
    <w:rPr>
      <w:sz w:val="22"/>
    </w:rPr>
  </w:style>
  <w:style w:type="paragraph" w:styleId="Heading6">
    <w:name w:val="heading 6"/>
    <w:basedOn w:val="H6"/>
    <w:next w:val="Normal"/>
    <w:link w:val="Heading6Char"/>
    <w:qFormat/>
    <w:rsid w:val="00706BEC"/>
    <w:pPr>
      <w:outlineLvl w:val="5"/>
    </w:pPr>
  </w:style>
  <w:style w:type="paragraph" w:styleId="Heading7">
    <w:name w:val="heading 7"/>
    <w:basedOn w:val="H6"/>
    <w:next w:val="Normal"/>
    <w:link w:val="Heading7Char"/>
    <w:qFormat/>
    <w:rsid w:val="00706BEC"/>
    <w:pPr>
      <w:outlineLvl w:val="6"/>
    </w:pPr>
  </w:style>
  <w:style w:type="paragraph" w:styleId="Heading8">
    <w:name w:val="heading 8"/>
    <w:basedOn w:val="Heading1"/>
    <w:next w:val="Normal"/>
    <w:link w:val="Heading8Char"/>
    <w:qFormat/>
    <w:rsid w:val="00706BEC"/>
    <w:pPr>
      <w:ind w:left="0" w:firstLine="0"/>
      <w:outlineLvl w:val="7"/>
    </w:pPr>
  </w:style>
  <w:style w:type="paragraph" w:styleId="Heading9">
    <w:name w:val="heading 9"/>
    <w:basedOn w:val="Heading8"/>
    <w:next w:val="Normal"/>
    <w:link w:val="Heading9Char"/>
    <w:qFormat/>
    <w:rsid w:val="00706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06BEC"/>
    <w:pPr>
      <w:spacing w:before="180"/>
      <w:ind w:left="2693" w:hanging="2693"/>
    </w:pPr>
    <w:rPr>
      <w:b/>
    </w:rPr>
  </w:style>
  <w:style w:type="paragraph" w:styleId="TOC1">
    <w:name w:val="toc 1"/>
    <w:uiPriority w:val="39"/>
    <w:rsid w:val="00706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06BEC"/>
    <w:pPr>
      <w:keepNext/>
      <w:keepLines/>
      <w:spacing w:before="180"/>
      <w:jc w:val="center"/>
    </w:pPr>
  </w:style>
  <w:style w:type="paragraph" w:styleId="Caption">
    <w:name w:val="caption"/>
    <w:basedOn w:val="Normal"/>
    <w:next w:val="Normal"/>
    <w:qFormat/>
    <w:rsid w:val="00706BEC"/>
    <w:pPr>
      <w:spacing w:before="120" w:after="120"/>
    </w:pPr>
    <w:rPr>
      <w:b/>
      <w:lang w:eastAsia="en-GB"/>
    </w:rPr>
  </w:style>
  <w:style w:type="paragraph" w:styleId="TOC5">
    <w:name w:val="toc 5"/>
    <w:basedOn w:val="TOC4"/>
    <w:uiPriority w:val="39"/>
    <w:rsid w:val="00706BEC"/>
    <w:pPr>
      <w:ind w:left="1701" w:hanging="1701"/>
    </w:pPr>
  </w:style>
  <w:style w:type="paragraph" w:styleId="TOC4">
    <w:name w:val="toc 4"/>
    <w:basedOn w:val="TOC3"/>
    <w:uiPriority w:val="39"/>
    <w:rsid w:val="00706BEC"/>
    <w:pPr>
      <w:ind w:left="1418" w:hanging="1418"/>
    </w:pPr>
  </w:style>
  <w:style w:type="paragraph" w:styleId="TOC3">
    <w:name w:val="toc 3"/>
    <w:basedOn w:val="TOC2"/>
    <w:uiPriority w:val="39"/>
    <w:rsid w:val="00706BEC"/>
    <w:pPr>
      <w:ind w:left="1134" w:hanging="1134"/>
    </w:pPr>
  </w:style>
  <w:style w:type="paragraph" w:styleId="TOC2">
    <w:name w:val="toc 2"/>
    <w:basedOn w:val="TOC1"/>
    <w:uiPriority w:val="39"/>
    <w:rsid w:val="00706BEC"/>
    <w:pPr>
      <w:keepNext w:val="0"/>
      <w:spacing w:before="0"/>
      <w:ind w:left="851" w:hanging="851"/>
    </w:pPr>
    <w:rPr>
      <w:sz w:val="20"/>
    </w:rPr>
  </w:style>
  <w:style w:type="paragraph" w:styleId="Index2">
    <w:name w:val="index 2"/>
    <w:basedOn w:val="Index1"/>
    <w:rsid w:val="00706BEC"/>
    <w:pPr>
      <w:ind w:left="284"/>
    </w:pPr>
  </w:style>
  <w:style w:type="paragraph" w:styleId="Index1">
    <w:name w:val="index 1"/>
    <w:basedOn w:val="Normal"/>
    <w:rsid w:val="00706BEC"/>
    <w:pPr>
      <w:keepLines/>
      <w:spacing w:after="0"/>
    </w:pPr>
  </w:style>
  <w:style w:type="paragraph" w:styleId="DocumentMap">
    <w:name w:val="Document Map"/>
    <w:basedOn w:val="Normal"/>
    <w:link w:val="DocumentMapChar"/>
    <w:rsid w:val="00706BEC"/>
    <w:pPr>
      <w:shd w:val="clear" w:color="auto" w:fill="000080"/>
    </w:pPr>
    <w:rPr>
      <w:rFonts w:ascii="Tahoma" w:hAnsi="Tahoma" w:cs="Tahoma"/>
    </w:rPr>
  </w:style>
  <w:style w:type="paragraph" w:styleId="ListNumber2">
    <w:name w:val="List Number 2"/>
    <w:basedOn w:val="ListNumber"/>
    <w:rsid w:val="00706BEC"/>
    <w:pPr>
      <w:numPr>
        <w:numId w:val="22"/>
      </w:numPr>
    </w:pPr>
  </w:style>
  <w:style w:type="paragraph" w:styleId="ListNumber">
    <w:name w:val="List Number"/>
    <w:basedOn w:val="List"/>
    <w:rsid w:val="00706BEC"/>
    <w:pPr>
      <w:numPr>
        <w:numId w:val="21"/>
      </w:numPr>
    </w:pPr>
    <w:rPr>
      <w:lang w:eastAsia="ja-JP"/>
    </w:rPr>
  </w:style>
  <w:style w:type="paragraph" w:styleId="List">
    <w:name w:val="List"/>
    <w:basedOn w:val="BodyText"/>
    <w:rsid w:val="00706BEC"/>
    <w:pPr>
      <w:ind w:left="568" w:hanging="284"/>
    </w:pPr>
  </w:style>
  <w:style w:type="paragraph" w:styleId="Header">
    <w:name w:val="header"/>
    <w:link w:val="HeaderChar"/>
    <w:rsid w:val="00706BE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06BEC"/>
    <w:rPr>
      <w:b/>
      <w:position w:val="6"/>
      <w:sz w:val="16"/>
    </w:rPr>
  </w:style>
  <w:style w:type="paragraph" w:styleId="FootnoteText">
    <w:name w:val="footnote text"/>
    <w:basedOn w:val="Normal"/>
    <w:link w:val="FootnoteTextChar"/>
    <w:rsid w:val="00706BEC"/>
    <w:pPr>
      <w:keepLines/>
      <w:spacing w:after="0"/>
      <w:ind w:left="454" w:hanging="454"/>
    </w:pPr>
    <w:rPr>
      <w:sz w:val="16"/>
    </w:rPr>
  </w:style>
  <w:style w:type="paragraph" w:customStyle="1" w:styleId="3GPPHeader">
    <w:name w:val="3GPP_Header"/>
    <w:basedOn w:val="BodyText"/>
    <w:rsid w:val="00706BEC"/>
    <w:pPr>
      <w:tabs>
        <w:tab w:val="left" w:pos="1701"/>
        <w:tab w:val="right" w:pos="9639"/>
      </w:tabs>
      <w:spacing w:after="240"/>
    </w:pPr>
    <w:rPr>
      <w:b/>
      <w:sz w:val="24"/>
    </w:rPr>
  </w:style>
  <w:style w:type="paragraph" w:styleId="TOC9">
    <w:name w:val="toc 9"/>
    <w:basedOn w:val="TOC8"/>
    <w:uiPriority w:val="39"/>
    <w:rsid w:val="00706BEC"/>
    <w:pPr>
      <w:ind w:left="1418" w:hanging="1418"/>
    </w:pPr>
  </w:style>
  <w:style w:type="paragraph" w:styleId="TOC6">
    <w:name w:val="toc 6"/>
    <w:basedOn w:val="TOC5"/>
    <w:next w:val="Normal"/>
    <w:uiPriority w:val="39"/>
    <w:rsid w:val="00706BEC"/>
    <w:pPr>
      <w:ind w:left="1985" w:hanging="1985"/>
    </w:pPr>
  </w:style>
  <w:style w:type="paragraph" w:styleId="TOC7">
    <w:name w:val="toc 7"/>
    <w:basedOn w:val="TOC6"/>
    <w:next w:val="Normal"/>
    <w:uiPriority w:val="39"/>
    <w:rsid w:val="00706BEC"/>
    <w:pPr>
      <w:ind w:left="2268" w:hanging="2268"/>
    </w:pPr>
  </w:style>
  <w:style w:type="paragraph" w:styleId="ListBullet2">
    <w:name w:val="List Bullet 2"/>
    <w:basedOn w:val="ListBullet"/>
    <w:rsid w:val="00706BEC"/>
    <w:pPr>
      <w:numPr>
        <w:numId w:val="17"/>
      </w:numPr>
    </w:pPr>
  </w:style>
  <w:style w:type="paragraph" w:styleId="ListBullet">
    <w:name w:val="List Bullet"/>
    <w:basedOn w:val="List"/>
    <w:rsid w:val="00706BEC"/>
    <w:pPr>
      <w:numPr>
        <w:numId w:val="16"/>
      </w:numPr>
    </w:pPr>
    <w:rPr>
      <w:lang w:eastAsia="ja-JP"/>
    </w:rPr>
  </w:style>
  <w:style w:type="paragraph" w:styleId="ListBullet3">
    <w:name w:val="List Bullet 3"/>
    <w:basedOn w:val="ListBullet2"/>
    <w:rsid w:val="00706BEC"/>
    <w:pPr>
      <w:numPr>
        <w:numId w:val="18"/>
      </w:numPr>
    </w:pPr>
  </w:style>
  <w:style w:type="paragraph" w:customStyle="1" w:styleId="EQ">
    <w:name w:val="EQ"/>
    <w:basedOn w:val="Normal"/>
    <w:next w:val="Normal"/>
    <w:rsid w:val="00706BEC"/>
    <w:pPr>
      <w:keepLines/>
      <w:tabs>
        <w:tab w:val="center" w:pos="4536"/>
        <w:tab w:val="right" w:pos="9072"/>
      </w:tabs>
    </w:pPr>
    <w:rPr>
      <w:noProof/>
    </w:rPr>
  </w:style>
  <w:style w:type="paragraph" w:styleId="List2">
    <w:name w:val="List 2"/>
    <w:basedOn w:val="List"/>
    <w:rsid w:val="00706BEC"/>
    <w:pPr>
      <w:ind w:left="851"/>
    </w:pPr>
    <w:rPr>
      <w:lang w:eastAsia="ja-JP"/>
    </w:rPr>
  </w:style>
  <w:style w:type="paragraph" w:styleId="List3">
    <w:name w:val="List 3"/>
    <w:basedOn w:val="List2"/>
    <w:rsid w:val="00706BEC"/>
    <w:pPr>
      <w:ind w:left="1135"/>
    </w:pPr>
  </w:style>
  <w:style w:type="paragraph" w:styleId="List4">
    <w:name w:val="List 4"/>
    <w:basedOn w:val="List3"/>
    <w:rsid w:val="00706BEC"/>
    <w:pPr>
      <w:ind w:left="1418"/>
    </w:pPr>
  </w:style>
  <w:style w:type="paragraph" w:styleId="List5">
    <w:name w:val="List 5"/>
    <w:basedOn w:val="List4"/>
    <w:rsid w:val="00706BEC"/>
    <w:pPr>
      <w:ind w:left="1702"/>
    </w:pPr>
  </w:style>
  <w:style w:type="paragraph" w:customStyle="1" w:styleId="EditorsNote">
    <w:name w:val="Editor's Note"/>
    <w:basedOn w:val="NO"/>
    <w:link w:val="EditorsNoteChar"/>
    <w:rsid w:val="00706BEC"/>
    <w:rPr>
      <w:color w:val="FF0000"/>
      <w:lang w:val="x-none" w:eastAsia="x-none"/>
    </w:rPr>
  </w:style>
  <w:style w:type="paragraph" w:styleId="ListBullet4">
    <w:name w:val="List Bullet 4"/>
    <w:basedOn w:val="ListBullet3"/>
    <w:rsid w:val="00706BEC"/>
    <w:pPr>
      <w:numPr>
        <w:numId w:val="19"/>
      </w:numPr>
    </w:pPr>
  </w:style>
  <w:style w:type="paragraph" w:styleId="ListBullet5">
    <w:name w:val="List Bullet 5"/>
    <w:basedOn w:val="ListBullet4"/>
    <w:rsid w:val="00706BEC"/>
    <w:pPr>
      <w:numPr>
        <w:numId w:val="20"/>
      </w:numPr>
    </w:pPr>
  </w:style>
  <w:style w:type="paragraph" w:styleId="Footer">
    <w:name w:val="footer"/>
    <w:basedOn w:val="Header"/>
    <w:link w:val="FooterChar"/>
    <w:rsid w:val="00706BEC"/>
    <w:pPr>
      <w:jc w:val="center"/>
    </w:pPr>
    <w:rPr>
      <w:i/>
    </w:rPr>
  </w:style>
  <w:style w:type="paragraph" w:customStyle="1" w:styleId="Reference">
    <w:name w:val="Reference"/>
    <w:basedOn w:val="BodyText"/>
    <w:rsid w:val="00706BEC"/>
    <w:pPr>
      <w:numPr>
        <w:numId w:val="2"/>
      </w:numPr>
    </w:pPr>
  </w:style>
  <w:style w:type="paragraph" w:styleId="BalloonText">
    <w:name w:val="Balloon Text"/>
    <w:basedOn w:val="Normal"/>
    <w:link w:val="BalloonTextChar"/>
    <w:rsid w:val="00706BEC"/>
    <w:pPr>
      <w:spacing w:after="0"/>
    </w:pPr>
    <w:rPr>
      <w:rFonts w:ascii="Segoe UI" w:hAnsi="Segoe UI" w:cs="Segoe UI"/>
      <w:sz w:val="18"/>
      <w:szCs w:val="18"/>
    </w:rPr>
  </w:style>
  <w:style w:type="character" w:styleId="PageNumber">
    <w:name w:val="page number"/>
    <w:basedOn w:val="DefaultParagraphFont"/>
    <w:rsid w:val="00706BEC"/>
  </w:style>
  <w:style w:type="paragraph" w:styleId="BodyText">
    <w:name w:val="Body Text"/>
    <w:basedOn w:val="Normal"/>
    <w:link w:val="BodyTextChar"/>
    <w:rsid w:val="00706BEC"/>
    <w:pPr>
      <w:spacing w:after="120"/>
      <w:jc w:val="both"/>
    </w:pPr>
    <w:rPr>
      <w:rFonts w:ascii="Arial" w:hAnsi="Arial"/>
      <w:lang w:eastAsia="zh-CN"/>
    </w:rPr>
  </w:style>
  <w:style w:type="character" w:styleId="Hyperlink">
    <w:name w:val="Hyperlink"/>
    <w:uiPriority w:val="99"/>
    <w:rsid w:val="00706BEC"/>
    <w:rPr>
      <w:color w:val="0000FF"/>
      <w:u w:val="single"/>
    </w:rPr>
  </w:style>
  <w:style w:type="character" w:styleId="FollowedHyperlink">
    <w:name w:val="FollowedHyperlink"/>
    <w:unhideWhenUsed/>
    <w:rsid w:val="00706BEC"/>
    <w:rPr>
      <w:color w:val="800080"/>
      <w:u w:val="single"/>
    </w:rPr>
  </w:style>
  <w:style w:type="character" w:styleId="CommentReference">
    <w:name w:val="annotation reference"/>
    <w:uiPriority w:val="99"/>
    <w:qFormat/>
    <w:rsid w:val="00706BEC"/>
    <w:rPr>
      <w:sz w:val="16"/>
      <w:szCs w:val="16"/>
    </w:rPr>
  </w:style>
  <w:style w:type="paragraph" w:styleId="CommentText">
    <w:name w:val="annotation text"/>
    <w:basedOn w:val="Normal"/>
    <w:link w:val="CommentTextChar"/>
    <w:uiPriority w:val="99"/>
    <w:qFormat/>
    <w:rsid w:val="00706BEC"/>
  </w:style>
  <w:style w:type="paragraph" w:styleId="CommentSubject">
    <w:name w:val="annotation subject"/>
    <w:basedOn w:val="CommentText"/>
    <w:next w:val="CommentText"/>
    <w:link w:val="CommentSubjectChar"/>
    <w:rsid w:val="00706BEC"/>
    <w:rPr>
      <w:b/>
      <w:bCs/>
    </w:rPr>
  </w:style>
  <w:style w:type="character" w:customStyle="1" w:styleId="Heading1Char">
    <w:name w:val="Heading 1 Char"/>
    <w:link w:val="Heading1"/>
    <w:rsid w:val="00706BEC"/>
    <w:rPr>
      <w:rFonts w:ascii="Arial" w:hAnsi="Arial"/>
      <w:sz w:val="36"/>
      <w:lang w:eastAsia="ja-JP"/>
    </w:rPr>
  </w:style>
  <w:style w:type="paragraph" w:customStyle="1" w:styleId="B1">
    <w:name w:val="B1"/>
    <w:basedOn w:val="List"/>
    <w:link w:val="B1Char1"/>
    <w:qFormat/>
    <w:rsid w:val="00706BEC"/>
    <w:rPr>
      <w:rFonts w:ascii="Times New Roman" w:hAnsi="Times New Roman"/>
    </w:rPr>
  </w:style>
  <w:style w:type="paragraph" w:customStyle="1" w:styleId="B2">
    <w:name w:val="B2"/>
    <w:basedOn w:val="List2"/>
    <w:link w:val="B2Char"/>
    <w:rsid w:val="00706BEC"/>
    <w:rPr>
      <w:rFonts w:ascii="Times New Roman" w:hAnsi="Times New Roman"/>
    </w:rPr>
  </w:style>
  <w:style w:type="paragraph" w:customStyle="1" w:styleId="B3">
    <w:name w:val="B3"/>
    <w:basedOn w:val="List3"/>
    <w:link w:val="B3Char2"/>
    <w:rsid w:val="00706BEC"/>
    <w:rPr>
      <w:rFonts w:ascii="Times New Roman" w:hAnsi="Times New Roman"/>
    </w:rPr>
  </w:style>
  <w:style w:type="paragraph" w:customStyle="1" w:styleId="B4">
    <w:name w:val="B4"/>
    <w:basedOn w:val="List4"/>
    <w:link w:val="B4Char"/>
    <w:rsid w:val="00706BEC"/>
    <w:rPr>
      <w:rFonts w:ascii="Times New Roman" w:hAnsi="Times New Roman"/>
    </w:rPr>
  </w:style>
  <w:style w:type="paragraph" w:customStyle="1" w:styleId="Proposal">
    <w:name w:val="Proposal"/>
    <w:basedOn w:val="BodyText"/>
    <w:rsid w:val="00706BEC"/>
    <w:pPr>
      <w:numPr>
        <w:numId w:val="3"/>
      </w:numPr>
      <w:tabs>
        <w:tab w:val="clear" w:pos="1304"/>
        <w:tab w:val="left" w:pos="1701"/>
      </w:tabs>
      <w:ind w:left="1701" w:hanging="1701"/>
    </w:pPr>
    <w:rPr>
      <w:b/>
      <w:bCs/>
    </w:rPr>
  </w:style>
  <w:style w:type="character" w:customStyle="1" w:styleId="BodyTextChar">
    <w:name w:val="Body Text Char"/>
    <w:link w:val="BodyText"/>
    <w:rsid w:val="00706BEC"/>
    <w:rPr>
      <w:rFonts w:ascii="Arial" w:hAnsi="Arial"/>
      <w:lang w:eastAsia="zh-CN"/>
    </w:rPr>
  </w:style>
  <w:style w:type="paragraph" w:customStyle="1" w:styleId="B5">
    <w:name w:val="B5"/>
    <w:basedOn w:val="List5"/>
    <w:link w:val="B5Char"/>
    <w:rsid w:val="00706BEC"/>
    <w:rPr>
      <w:rFonts w:ascii="Times New Roman" w:hAnsi="Times New Roman"/>
    </w:rPr>
  </w:style>
  <w:style w:type="paragraph" w:customStyle="1" w:styleId="EX">
    <w:name w:val="EX"/>
    <w:basedOn w:val="Normal"/>
    <w:rsid w:val="00706BEC"/>
    <w:pPr>
      <w:keepLines/>
      <w:ind w:left="1702" w:hanging="1418"/>
    </w:pPr>
  </w:style>
  <w:style w:type="paragraph" w:customStyle="1" w:styleId="EW">
    <w:name w:val="EW"/>
    <w:basedOn w:val="EX"/>
    <w:rsid w:val="00706BEC"/>
    <w:pPr>
      <w:spacing w:after="0"/>
    </w:pPr>
  </w:style>
  <w:style w:type="paragraph" w:customStyle="1" w:styleId="TAL">
    <w:name w:val="TAL"/>
    <w:basedOn w:val="Normal"/>
    <w:link w:val="TALCar"/>
    <w:qFormat/>
    <w:rsid w:val="00706BEC"/>
    <w:pPr>
      <w:keepNext/>
      <w:keepLines/>
      <w:spacing w:after="0"/>
    </w:pPr>
    <w:rPr>
      <w:rFonts w:ascii="Arial" w:hAnsi="Arial"/>
      <w:sz w:val="18"/>
      <w:lang w:val="x-none" w:eastAsia="x-none"/>
    </w:rPr>
  </w:style>
  <w:style w:type="paragraph" w:customStyle="1" w:styleId="TAC">
    <w:name w:val="TAC"/>
    <w:basedOn w:val="TAL"/>
    <w:rsid w:val="00706BEC"/>
    <w:pPr>
      <w:jc w:val="center"/>
    </w:pPr>
  </w:style>
  <w:style w:type="paragraph" w:customStyle="1" w:styleId="TAH">
    <w:name w:val="TAH"/>
    <w:basedOn w:val="TAC"/>
    <w:link w:val="TAHCar"/>
    <w:rsid w:val="00706BEC"/>
    <w:rPr>
      <w:b/>
    </w:rPr>
  </w:style>
  <w:style w:type="paragraph" w:customStyle="1" w:styleId="TAN">
    <w:name w:val="TAN"/>
    <w:basedOn w:val="TAL"/>
    <w:rsid w:val="00706BEC"/>
    <w:pPr>
      <w:ind w:left="851" w:hanging="851"/>
    </w:pPr>
  </w:style>
  <w:style w:type="paragraph" w:customStyle="1" w:styleId="TAR">
    <w:name w:val="TAR"/>
    <w:basedOn w:val="TAL"/>
    <w:rsid w:val="00706BEC"/>
    <w:pPr>
      <w:jc w:val="right"/>
    </w:pPr>
  </w:style>
  <w:style w:type="paragraph" w:customStyle="1" w:styleId="TH">
    <w:name w:val="TH"/>
    <w:basedOn w:val="Normal"/>
    <w:link w:val="THChar"/>
    <w:rsid w:val="00706BEC"/>
    <w:pPr>
      <w:keepNext/>
      <w:keepLines/>
      <w:spacing w:before="60"/>
      <w:jc w:val="center"/>
    </w:pPr>
    <w:rPr>
      <w:rFonts w:ascii="Arial" w:hAnsi="Arial"/>
      <w:b/>
      <w:lang w:val="x-none" w:eastAsia="x-none"/>
    </w:rPr>
  </w:style>
  <w:style w:type="paragraph" w:customStyle="1" w:styleId="TF">
    <w:name w:val="TF"/>
    <w:basedOn w:val="TH"/>
    <w:link w:val="TFChar"/>
    <w:rsid w:val="00706BEC"/>
    <w:pPr>
      <w:keepNext w:val="0"/>
      <w:spacing w:before="0" w:after="240"/>
    </w:pPr>
  </w:style>
  <w:style w:type="paragraph" w:customStyle="1" w:styleId="TT">
    <w:name w:val="TT"/>
    <w:basedOn w:val="Heading1"/>
    <w:next w:val="Normal"/>
    <w:rsid w:val="00706BEC"/>
    <w:pPr>
      <w:outlineLvl w:val="9"/>
    </w:pPr>
  </w:style>
  <w:style w:type="paragraph" w:customStyle="1" w:styleId="ZA">
    <w:name w:val="ZA"/>
    <w:rsid w:val="00706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06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06BE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06B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06BEC"/>
  </w:style>
  <w:style w:type="paragraph" w:customStyle="1" w:styleId="ZH">
    <w:name w:val="ZH"/>
    <w:rsid w:val="00706BE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06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06BEC"/>
    <w:pPr>
      <w:framePr w:hRule="auto" w:wrap="notBeside" w:y="852"/>
    </w:pPr>
    <w:rPr>
      <w:i w:val="0"/>
      <w:sz w:val="40"/>
    </w:rPr>
  </w:style>
  <w:style w:type="paragraph" w:customStyle="1" w:styleId="ZU">
    <w:name w:val="ZU"/>
    <w:rsid w:val="00706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06BEC"/>
    <w:pPr>
      <w:framePr w:wrap="notBeside" w:y="16161"/>
    </w:pPr>
  </w:style>
  <w:style w:type="paragraph" w:customStyle="1" w:styleId="FP">
    <w:name w:val="FP"/>
    <w:basedOn w:val="Normal"/>
    <w:rsid w:val="00706BEC"/>
    <w:pPr>
      <w:spacing w:after="0"/>
    </w:pPr>
  </w:style>
  <w:style w:type="paragraph" w:customStyle="1" w:styleId="Observation">
    <w:name w:val="Observation"/>
    <w:basedOn w:val="Proposal"/>
    <w:qFormat/>
    <w:rsid w:val="00706BEC"/>
    <w:pPr>
      <w:numPr>
        <w:numId w:val="13"/>
      </w:numPr>
      <w:ind w:left="1701" w:hanging="1701"/>
    </w:pPr>
    <w:rPr>
      <w:lang w:eastAsia="ja-JP"/>
    </w:rPr>
  </w:style>
  <w:style w:type="paragraph" w:styleId="TableofFigures">
    <w:name w:val="table of figures"/>
    <w:basedOn w:val="BodyText"/>
    <w:next w:val="Normal"/>
    <w:uiPriority w:val="99"/>
    <w:rsid w:val="00706BEC"/>
    <w:pPr>
      <w:ind w:left="1701" w:hanging="1701"/>
      <w:jc w:val="left"/>
    </w:pPr>
    <w:rPr>
      <w:b/>
    </w:rPr>
  </w:style>
  <w:style w:type="character" w:customStyle="1" w:styleId="B1Char1">
    <w:name w:val="B1 Char1"/>
    <w:link w:val="B1"/>
    <w:qFormat/>
    <w:rsid w:val="00706BEC"/>
    <w:rPr>
      <w:rFonts w:ascii="Times New Roman" w:hAnsi="Times New Roman"/>
      <w:lang w:eastAsia="zh-CN"/>
    </w:rPr>
  </w:style>
  <w:style w:type="character" w:customStyle="1" w:styleId="B2Char">
    <w:name w:val="B2 Char"/>
    <w:link w:val="B2"/>
    <w:qFormat/>
    <w:rsid w:val="00706BEC"/>
    <w:rPr>
      <w:rFonts w:ascii="Times New Roman" w:hAnsi="Times New Roman"/>
      <w:lang w:eastAsia="ja-JP"/>
    </w:rPr>
  </w:style>
  <w:style w:type="character" w:customStyle="1" w:styleId="B3Char2">
    <w:name w:val="B3 Char2"/>
    <w:link w:val="B3"/>
    <w:qFormat/>
    <w:rsid w:val="00706BEC"/>
    <w:rPr>
      <w:rFonts w:ascii="Times New Roman" w:hAnsi="Times New Roman"/>
      <w:lang w:eastAsia="ja-JP"/>
    </w:rPr>
  </w:style>
  <w:style w:type="character" w:customStyle="1" w:styleId="B4Char">
    <w:name w:val="B4 Char"/>
    <w:link w:val="B4"/>
    <w:rsid w:val="00706BEC"/>
    <w:rPr>
      <w:rFonts w:ascii="Times New Roman" w:hAnsi="Times New Roman"/>
      <w:lang w:eastAsia="ja-JP"/>
    </w:rPr>
  </w:style>
  <w:style w:type="character" w:customStyle="1" w:styleId="B5Char">
    <w:name w:val="B5 Char"/>
    <w:link w:val="B5"/>
    <w:rsid w:val="00706BEC"/>
    <w:rPr>
      <w:rFonts w:ascii="Times New Roman" w:hAnsi="Times New Roman"/>
      <w:lang w:eastAsia="ja-JP"/>
    </w:rPr>
  </w:style>
  <w:style w:type="paragraph" w:customStyle="1" w:styleId="B6">
    <w:name w:val="B6"/>
    <w:basedOn w:val="B5"/>
    <w:link w:val="B6Char"/>
    <w:rsid w:val="00706BEC"/>
    <w:pPr>
      <w:ind w:left="1985"/>
    </w:pPr>
  </w:style>
  <w:style w:type="character" w:customStyle="1" w:styleId="B6Char">
    <w:name w:val="B6 Char"/>
    <w:link w:val="B6"/>
    <w:rsid w:val="00706BEC"/>
    <w:rPr>
      <w:rFonts w:ascii="Times New Roman" w:hAnsi="Times New Roman"/>
      <w:lang w:eastAsia="ja-JP"/>
    </w:rPr>
  </w:style>
  <w:style w:type="paragraph" w:customStyle="1" w:styleId="B7">
    <w:name w:val="B7"/>
    <w:basedOn w:val="B6"/>
    <w:link w:val="B7Char"/>
    <w:rsid w:val="00706BEC"/>
    <w:pPr>
      <w:ind w:left="2269"/>
    </w:pPr>
  </w:style>
  <w:style w:type="character" w:customStyle="1" w:styleId="B7Char">
    <w:name w:val="B7 Char"/>
    <w:basedOn w:val="B6Char"/>
    <w:link w:val="B7"/>
    <w:rsid w:val="00706BEC"/>
    <w:rPr>
      <w:rFonts w:ascii="Times New Roman" w:hAnsi="Times New Roman"/>
      <w:lang w:eastAsia="ja-JP"/>
    </w:rPr>
  </w:style>
  <w:style w:type="paragraph" w:customStyle="1" w:styleId="B8">
    <w:name w:val="B8"/>
    <w:basedOn w:val="B7"/>
    <w:qFormat/>
    <w:rsid w:val="00706BEC"/>
    <w:pPr>
      <w:ind w:left="2552"/>
    </w:pPr>
  </w:style>
  <w:style w:type="character" w:customStyle="1" w:styleId="BalloonTextChar">
    <w:name w:val="Balloon Text Char"/>
    <w:link w:val="BalloonText"/>
    <w:rsid w:val="00706BEC"/>
    <w:rPr>
      <w:rFonts w:ascii="Segoe UI" w:hAnsi="Segoe UI" w:cs="Segoe UI"/>
      <w:sz w:val="18"/>
      <w:szCs w:val="18"/>
      <w:lang w:eastAsia="ja-JP"/>
    </w:rPr>
  </w:style>
  <w:style w:type="character" w:customStyle="1" w:styleId="CommentTextChar">
    <w:name w:val="Comment Text Char"/>
    <w:link w:val="CommentText"/>
    <w:uiPriority w:val="99"/>
    <w:qFormat/>
    <w:rsid w:val="00706BEC"/>
    <w:rPr>
      <w:rFonts w:ascii="Times New Roman" w:hAnsi="Times New Roman"/>
      <w:lang w:eastAsia="ja-JP"/>
    </w:rPr>
  </w:style>
  <w:style w:type="character" w:customStyle="1" w:styleId="CommentSubjectChar">
    <w:name w:val="Comment Subject Char"/>
    <w:link w:val="CommentSubject"/>
    <w:rsid w:val="00706BEC"/>
    <w:rPr>
      <w:rFonts w:ascii="Times New Roman" w:hAnsi="Times New Roman"/>
      <w:b/>
      <w:bCs/>
      <w:lang w:eastAsia="ja-JP"/>
    </w:rPr>
  </w:style>
  <w:style w:type="paragraph" w:customStyle="1" w:styleId="CRCoverPage">
    <w:name w:val="CR Cover Page"/>
    <w:link w:val="CRCoverPageZchn"/>
    <w:rsid w:val="00706BEC"/>
    <w:pPr>
      <w:spacing w:after="120"/>
    </w:pPr>
    <w:rPr>
      <w:rFonts w:ascii="Arial" w:hAnsi="Arial"/>
      <w:lang w:eastAsia="ko-KR"/>
    </w:rPr>
  </w:style>
  <w:style w:type="character" w:customStyle="1" w:styleId="CRCoverPageZchn">
    <w:name w:val="CR Cover Page Zchn"/>
    <w:link w:val="CRCoverPage"/>
    <w:rsid w:val="00706BEC"/>
    <w:rPr>
      <w:rFonts w:ascii="Arial" w:hAnsi="Arial"/>
      <w:lang w:eastAsia="ko-KR"/>
    </w:rPr>
  </w:style>
  <w:style w:type="paragraph" w:customStyle="1" w:styleId="Doc-text2">
    <w:name w:val="Doc-text2"/>
    <w:basedOn w:val="Normal"/>
    <w:link w:val="Doc-text2Char"/>
    <w:qFormat/>
    <w:rsid w:val="00706BE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706BEC"/>
    <w:rPr>
      <w:rFonts w:ascii="Arial" w:eastAsia="MS Mincho" w:hAnsi="Arial"/>
      <w:szCs w:val="24"/>
      <w:lang w:val="x-none" w:eastAsia="x-none"/>
    </w:rPr>
  </w:style>
  <w:style w:type="character" w:customStyle="1" w:styleId="DocumentMapChar">
    <w:name w:val="Document Map Char"/>
    <w:link w:val="DocumentMap"/>
    <w:rsid w:val="00706BEC"/>
    <w:rPr>
      <w:rFonts w:ascii="Tahoma" w:hAnsi="Tahoma" w:cs="Tahoma"/>
      <w:shd w:val="clear" w:color="auto" w:fill="000080"/>
      <w:lang w:eastAsia="ja-JP"/>
    </w:rPr>
  </w:style>
  <w:style w:type="paragraph" w:customStyle="1" w:styleId="NO">
    <w:name w:val="NO"/>
    <w:basedOn w:val="Normal"/>
    <w:link w:val="NOChar"/>
    <w:rsid w:val="00706BEC"/>
    <w:pPr>
      <w:keepLines/>
      <w:ind w:left="1135" w:hanging="851"/>
    </w:pPr>
  </w:style>
  <w:style w:type="character" w:customStyle="1" w:styleId="NOChar">
    <w:name w:val="NO Char"/>
    <w:link w:val="NO"/>
    <w:qFormat/>
    <w:rsid w:val="00706BEC"/>
    <w:rPr>
      <w:rFonts w:ascii="Times New Roman" w:hAnsi="Times New Roman"/>
      <w:lang w:eastAsia="ja-JP"/>
    </w:rPr>
  </w:style>
  <w:style w:type="character" w:customStyle="1" w:styleId="EditorsNoteChar">
    <w:name w:val="Editor's Note Char"/>
    <w:link w:val="EditorsNote"/>
    <w:rsid w:val="00706BEC"/>
    <w:rPr>
      <w:rFonts w:ascii="Times New Roman" w:hAnsi="Times New Roman"/>
      <w:color w:val="FF0000"/>
      <w:lang w:val="x-none" w:eastAsia="x-none"/>
    </w:rPr>
  </w:style>
  <w:style w:type="paragraph" w:customStyle="1" w:styleId="EmailDiscussion">
    <w:name w:val="EmailDiscussion"/>
    <w:basedOn w:val="Normal"/>
    <w:next w:val="Normal"/>
    <w:rsid w:val="00706BEC"/>
    <w:pPr>
      <w:numPr>
        <w:numId w:val="14"/>
      </w:numPr>
      <w:spacing w:before="40" w:after="0"/>
    </w:pPr>
    <w:rPr>
      <w:rFonts w:ascii="Arial" w:eastAsia="MS Mincho" w:hAnsi="Arial"/>
      <w:b/>
      <w:szCs w:val="24"/>
      <w:lang w:eastAsia="en-GB"/>
    </w:rPr>
  </w:style>
  <w:style w:type="character" w:styleId="Emphasis">
    <w:name w:val="Emphasis"/>
    <w:qFormat/>
    <w:rsid w:val="00706BEC"/>
    <w:rPr>
      <w:i/>
      <w:iCs/>
    </w:rPr>
  </w:style>
  <w:style w:type="paragraph" w:customStyle="1" w:styleId="FigureTitle">
    <w:name w:val="Figure_Title"/>
    <w:basedOn w:val="Normal"/>
    <w:next w:val="Normal"/>
    <w:rsid w:val="00706BE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06BEC"/>
    <w:rPr>
      <w:rFonts w:ascii="Arial" w:hAnsi="Arial"/>
      <w:b/>
      <w:noProof/>
      <w:sz w:val="18"/>
      <w:lang w:eastAsia="ja-JP"/>
    </w:rPr>
  </w:style>
  <w:style w:type="character" w:customStyle="1" w:styleId="FooterChar">
    <w:name w:val="Footer Char"/>
    <w:link w:val="Footer"/>
    <w:rsid w:val="00706BEC"/>
    <w:rPr>
      <w:rFonts w:ascii="Arial" w:hAnsi="Arial"/>
      <w:b/>
      <w:i/>
      <w:noProof/>
      <w:sz w:val="18"/>
      <w:lang w:eastAsia="ja-JP"/>
    </w:rPr>
  </w:style>
  <w:style w:type="character" w:customStyle="1" w:styleId="FootnoteTextChar">
    <w:name w:val="Footnote Text Char"/>
    <w:link w:val="FootnoteText"/>
    <w:rsid w:val="00706BEC"/>
    <w:rPr>
      <w:rFonts w:ascii="Times New Roman" w:hAnsi="Times New Roman"/>
      <w:sz w:val="16"/>
      <w:lang w:eastAsia="ja-JP"/>
    </w:rPr>
  </w:style>
  <w:style w:type="paragraph" w:customStyle="1" w:styleId="Guidance">
    <w:name w:val="Guidance"/>
    <w:basedOn w:val="Normal"/>
    <w:rsid w:val="00706BEC"/>
    <w:rPr>
      <w:i/>
      <w:color w:val="0000FF"/>
    </w:rPr>
  </w:style>
  <w:style w:type="character" w:customStyle="1" w:styleId="Heading2Char">
    <w:name w:val="Heading 2 Char"/>
    <w:link w:val="Heading2"/>
    <w:rsid w:val="00706BEC"/>
    <w:rPr>
      <w:rFonts w:ascii="Arial" w:hAnsi="Arial"/>
      <w:sz w:val="32"/>
      <w:lang w:eastAsia="ja-JP"/>
    </w:rPr>
  </w:style>
  <w:style w:type="character" w:customStyle="1" w:styleId="Heading3Char">
    <w:name w:val="Heading 3 Char"/>
    <w:link w:val="Heading3"/>
    <w:rsid w:val="00706BEC"/>
    <w:rPr>
      <w:rFonts w:ascii="Arial" w:hAnsi="Arial"/>
      <w:sz w:val="28"/>
      <w:lang w:eastAsia="ja-JP"/>
    </w:rPr>
  </w:style>
  <w:style w:type="character" w:customStyle="1" w:styleId="Heading4Char">
    <w:name w:val="Heading 4 Char"/>
    <w:link w:val="Heading4"/>
    <w:rsid w:val="00706BEC"/>
    <w:rPr>
      <w:rFonts w:ascii="Arial" w:hAnsi="Arial"/>
      <w:sz w:val="24"/>
      <w:lang w:eastAsia="ja-JP"/>
    </w:rPr>
  </w:style>
  <w:style w:type="character" w:customStyle="1" w:styleId="Heading5Char">
    <w:name w:val="Heading 5 Char"/>
    <w:link w:val="Heading5"/>
    <w:rsid w:val="00706BEC"/>
    <w:rPr>
      <w:rFonts w:ascii="Arial" w:hAnsi="Arial"/>
      <w:sz w:val="22"/>
      <w:lang w:eastAsia="ja-JP"/>
    </w:rPr>
  </w:style>
  <w:style w:type="paragraph" w:customStyle="1" w:styleId="H6">
    <w:name w:val="H6"/>
    <w:basedOn w:val="Heading5"/>
    <w:next w:val="Normal"/>
    <w:rsid w:val="00706BEC"/>
    <w:pPr>
      <w:ind w:left="1985" w:hanging="1985"/>
      <w:outlineLvl w:val="9"/>
    </w:pPr>
    <w:rPr>
      <w:sz w:val="20"/>
    </w:rPr>
  </w:style>
  <w:style w:type="character" w:customStyle="1" w:styleId="Heading6Char">
    <w:name w:val="Heading 6 Char"/>
    <w:link w:val="Heading6"/>
    <w:rsid w:val="00706BEC"/>
    <w:rPr>
      <w:rFonts w:ascii="Arial" w:hAnsi="Arial"/>
      <w:lang w:eastAsia="ja-JP"/>
    </w:rPr>
  </w:style>
  <w:style w:type="character" w:customStyle="1" w:styleId="Heading7Char">
    <w:name w:val="Heading 7 Char"/>
    <w:link w:val="Heading7"/>
    <w:rsid w:val="00706BEC"/>
    <w:rPr>
      <w:rFonts w:ascii="Arial" w:hAnsi="Arial"/>
      <w:lang w:eastAsia="ja-JP"/>
    </w:rPr>
  </w:style>
  <w:style w:type="character" w:customStyle="1" w:styleId="Heading8Char">
    <w:name w:val="Heading 8 Char"/>
    <w:link w:val="Heading8"/>
    <w:rsid w:val="00706BEC"/>
    <w:rPr>
      <w:rFonts w:ascii="Arial" w:hAnsi="Arial"/>
      <w:sz w:val="36"/>
      <w:lang w:eastAsia="ja-JP"/>
    </w:rPr>
  </w:style>
  <w:style w:type="character" w:customStyle="1" w:styleId="Heading9Char">
    <w:name w:val="Heading 9 Char"/>
    <w:link w:val="Heading9"/>
    <w:rsid w:val="00706BEC"/>
    <w:rPr>
      <w:rFonts w:ascii="Arial" w:hAnsi="Arial"/>
      <w:sz w:val="36"/>
      <w:lang w:eastAsia="ja-JP"/>
    </w:rPr>
  </w:style>
  <w:style w:type="character" w:styleId="HTMLCode">
    <w:name w:val="HTML Code"/>
    <w:uiPriority w:val="99"/>
    <w:unhideWhenUsed/>
    <w:rsid w:val="00706BEC"/>
    <w:rPr>
      <w:rFonts w:ascii="Courier New" w:eastAsia="Times New Roman" w:hAnsi="Courier New" w:cs="Courier New"/>
      <w:sz w:val="20"/>
      <w:szCs w:val="20"/>
    </w:rPr>
  </w:style>
  <w:style w:type="paragraph" w:styleId="IndexHeading">
    <w:name w:val="index heading"/>
    <w:basedOn w:val="Normal"/>
    <w:next w:val="Normal"/>
    <w:rsid w:val="00706BEC"/>
    <w:pPr>
      <w:pBdr>
        <w:top w:val="single" w:sz="12" w:space="0" w:color="auto"/>
      </w:pBdr>
      <w:spacing w:before="360" w:after="240"/>
    </w:pPr>
    <w:rPr>
      <w:b/>
      <w:i/>
      <w:sz w:val="26"/>
      <w:lang w:eastAsia="en-GB"/>
    </w:rPr>
  </w:style>
  <w:style w:type="paragraph" w:customStyle="1" w:styleId="LD">
    <w:name w:val="LD"/>
    <w:rsid w:val="00706BE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BE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06BEC"/>
    <w:rPr>
      <w:rFonts w:ascii="Calibri" w:eastAsia="Calibri" w:hAnsi="Calibri"/>
      <w:sz w:val="22"/>
      <w:szCs w:val="22"/>
      <w:lang w:val="x-none" w:eastAsia="en-US"/>
    </w:rPr>
  </w:style>
  <w:style w:type="paragraph" w:customStyle="1" w:styleId="NF">
    <w:name w:val="NF"/>
    <w:basedOn w:val="NO"/>
    <w:rsid w:val="00706BEC"/>
    <w:pPr>
      <w:keepNext/>
      <w:spacing w:after="0"/>
    </w:pPr>
    <w:rPr>
      <w:rFonts w:ascii="Arial" w:hAnsi="Arial"/>
      <w:sz w:val="18"/>
    </w:rPr>
  </w:style>
  <w:style w:type="paragraph" w:customStyle="1" w:styleId="NW">
    <w:name w:val="NW"/>
    <w:basedOn w:val="NO"/>
    <w:rsid w:val="00706BEC"/>
    <w:pPr>
      <w:spacing w:after="0"/>
    </w:pPr>
  </w:style>
  <w:style w:type="paragraph" w:customStyle="1" w:styleId="PL">
    <w:name w:val="PL"/>
    <w:link w:val="PLChar"/>
    <w:qFormat/>
    <w:rsid w:val="0070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06BEC"/>
    <w:rPr>
      <w:rFonts w:ascii="Courier New" w:eastAsia="Batang" w:hAnsi="Courier New"/>
      <w:noProof/>
      <w:sz w:val="16"/>
      <w:shd w:val="clear" w:color="auto" w:fill="E6E6E6"/>
      <w:lang w:eastAsia="sv-SE"/>
    </w:rPr>
  </w:style>
  <w:style w:type="paragraph" w:styleId="PlainText">
    <w:name w:val="Plain Text"/>
    <w:basedOn w:val="Normal"/>
    <w:link w:val="PlainTextChar"/>
    <w:rsid w:val="00706BEC"/>
    <w:rPr>
      <w:rFonts w:ascii="Courier New" w:hAnsi="Courier New"/>
      <w:lang w:val="nb-NO"/>
    </w:rPr>
  </w:style>
  <w:style w:type="character" w:customStyle="1" w:styleId="PlainTextChar">
    <w:name w:val="Plain Text Char"/>
    <w:link w:val="PlainText"/>
    <w:rsid w:val="00706BEC"/>
    <w:rPr>
      <w:rFonts w:ascii="Courier New" w:hAnsi="Courier New"/>
      <w:lang w:val="nb-NO" w:eastAsia="ja-JP"/>
    </w:rPr>
  </w:style>
  <w:style w:type="character" w:styleId="Strong">
    <w:name w:val="Strong"/>
    <w:uiPriority w:val="22"/>
    <w:qFormat/>
    <w:rsid w:val="00706BEC"/>
    <w:rPr>
      <w:b/>
      <w:bCs/>
    </w:rPr>
  </w:style>
  <w:style w:type="table" w:styleId="TableGrid">
    <w:name w:val="Table Grid"/>
    <w:basedOn w:val="TableNormal"/>
    <w:rsid w:val="00706BE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06BEC"/>
    <w:rPr>
      <w:rFonts w:ascii="Arial" w:hAnsi="Arial"/>
      <w:sz w:val="18"/>
      <w:lang w:val="x-none" w:eastAsia="x-none"/>
    </w:rPr>
  </w:style>
  <w:style w:type="character" w:customStyle="1" w:styleId="TAHCar">
    <w:name w:val="TAH Car"/>
    <w:link w:val="TAH"/>
    <w:locked/>
    <w:rsid w:val="00706BEC"/>
    <w:rPr>
      <w:rFonts w:ascii="Arial" w:hAnsi="Arial"/>
      <w:b/>
      <w:sz w:val="18"/>
      <w:lang w:val="x-none" w:eastAsia="x-none"/>
    </w:rPr>
  </w:style>
  <w:style w:type="character" w:customStyle="1" w:styleId="THChar">
    <w:name w:val="TH Char"/>
    <w:link w:val="TH"/>
    <w:rsid w:val="00706BEC"/>
    <w:rPr>
      <w:rFonts w:ascii="Arial" w:hAnsi="Arial"/>
      <w:b/>
      <w:lang w:val="x-none" w:eastAsia="x-none"/>
    </w:rPr>
  </w:style>
  <w:style w:type="paragraph" w:customStyle="1" w:styleId="TAJ">
    <w:name w:val="TAJ"/>
    <w:basedOn w:val="TH"/>
    <w:rsid w:val="00706BEC"/>
  </w:style>
  <w:style w:type="paragraph" w:customStyle="1" w:styleId="TALCharChar">
    <w:name w:val="TAL Char Char"/>
    <w:basedOn w:val="Normal"/>
    <w:link w:val="TALCharCharChar"/>
    <w:rsid w:val="00706BE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06BEC"/>
    <w:rPr>
      <w:rFonts w:ascii="Arial" w:eastAsia="Malgun Gothic" w:hAnsi="Arial"/>
      <w:sz w:val="18"/>
      <w:lang w:val="x-none" w:eastAsia="x-none"/>
    </w:rPr>
  </w:style>
  <w:style w:type="character" w:customStyle="1" w:styleId="TFChar">
    <w:name w:val="TF Char"/>
    <w:link w:val="TF"/>
    <w:rsid w:val="00706BEC"/>
    <w:rPr>
      <w:rFonts w:ascii="Arial" w:hAnsi="Arial"/>
      <w:b/>
      <w:lang w:val="x-none" w:eastAsia="x-none"/>
    </w:rPr>
  </w:style>
  <w:style w:type="paragraph" w:styleId="ListContinue">
    <w:name w:val="List Continue"/>
    <w:basedOn w:val="Normal"/>
    <w:rsid w:val="00706BEC"/>
    <w:pPr>
      <w:spacing w:after="120"/>
      <w:ind w:left="283"/>
      <w:contextualSpacing/>
    </w:pPr>
    <w:rPr>
      <w:rFonts w:ascii="Arial" w:hAnsi="Arial"/>
    </w:rPr>
  </w:style>
  <w:style w:type="paragraph" w:styleId="ListContinue2">
    <w:name w:val="List Continue 2"/>
    <w:basedOn w:val="Normal"/>
    <w:rsid w:val="00706BEC"/>
    <w:pPr>
      <w:spacing w:after="120"/>
      <w:ind w:left="566"/>
      <w:contextualSpacing/>
    </w:pPr>
    <w:rPr>
      <w:rFonts w:ascii="Arial" w:hAnsi="Arial"/>
    </w:rPr>
  </w:style>
  <w:style w:type="paragraph" w:styleId="ListNumber3">
    <w:name w:val="List Number 3"/>
    <w:basedOn w:val="ListNumber2"/>
    <w:rsid w:val="00706BEC"/>
    <w:pPr>
      <w:numPr>
        <w:numId w:val="10"/>
      </w:numPr>
      <w:contextualSpacing/>
    </w:pPr>
  </w:style>
  <w:style w:type="character" w:styleId="UnresolvedMention">
    <w:name w:val="Unresolved Mention"/>
    <w:basedOn w:val="DefaultParagraphFont"/>
    <w:uiPriority w:val="99"/>
    <w:semiHidden/>
    <w:unhideWhenUsed/>
    <w:rsid w:val="00706BEC"/>
    <w:rPr>
      <w:color w:val="808080"/>
      <w:shd w:val="clear" w:color="auto" w:fill="E6E6E6"/>
    </w:rPr>
  </w:style>
  <w:style w:type="character" w:customStyle="1" w:styleId="IvDbodytextChar">
    <w:name w:val="IvD bodytext Char"/>
    <w:basedOn w:val="DefaultParagraphFont"/>
    <w:link w:val="IvDbodytext"/>
    <w:locked/>
    <w:rsid w:val="00B90E76"/>
    <w:rPr>
      <w:rFonts w:ascii="Arial" w:hAnsi="Arial" w:cs="Arial"/>
      <w:spacing w:val="2"/>
      <w:lang w:val="en-US" w:eastAsia="en-US"/>
    </w:rPr>
  </w:style>
  <w:style w:type="paragraph" w:customStyle="1" w:styleId="IvDbodytext">
    <w:name w:val="IvD bodytext"/>
    <w:basedOn w:val="BodyText"/>
    <w:link w:val="IvDbodytextChar"/>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B90E76"/>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customStyle="1" w:styleId="Note-Boxed">
    <w:name w:val="Note - Boxed"/>
    <w:basedOn w:val="Normal"/>
    <w:next w:val="Normal"/>
    <w:rsid w:val="009D69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FB2AE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054">
      <w:bodyDiv w:val="1"/>
      <w:marLeft w:val="0"/>
      <w:marRight w:val="0"/>
      <w:marTop w:val="0"/>
      <w:marBottom w:val="0"/>
      <w:divBdr>
        <w:top w:val="none" w:sz="0" w:space="0" w:color="auto"/>
        <w:left w:val="none" w:sz="0" w:space="0" w:color="auto"/>
        <w:bottom w:val="none" w:sz="0" w:space="0" w:color="auto"/>
        <w:right w:val="none" w:sz="0" w:space="0" w:color="auto"/>
      </w:divBdr>
    </w:div>
    <w:div w:id="115561908">
      <w:bodyDiv w:val="1"/>
      <w:marLeft w:val="0"/>
      <w:marRight w:val="0"/>
      <w:marTop w:val="0"/>
      <w:marBottom w:val="0"/>
      <w:divBdr>
        <w:top w:val="none" w:sz="0" w:space="0" w:color="auto"/>
        <w:left w:val="none" w:sz="0" w:space="0" w:color="auto"/>
        <w:bottom w:val="none" w:sz="0" w:space="0" w:color="auto"/>
        <w:right w:val="none" w:sz="0" w:space="0" w:color="auto"/>
      </w:divBdr>
    </w:div>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328950940">
      <w:bodyDiv w:val="1"/>
      <w:marLeft w:val="0"/>
      <w:marRight w:val="0"/>
      <w:marTop w:val="0"/>
      <w:marBottom w:val="0"/>
      <w:divBdr>
        <w:top w:val="none" w:sz="0" w:space="0" w:color="auto"/>
        <w:left w:val="none" w:sz="0" w:space="0" w:color="auto"/>
        <w:bottom w:val="none" w:sz="0" w:space="0" w:color="auto"/>
        <w:right w:val="none" w:sz="0" w:space="0" w:color="auto"/>
      </w:divBdr>
    </w:div>
    <w:div w:id="695689811">
      <w:bodyDiv w:val="1"/>
      <w:marLeft w:val="0"/>
      <w:marRight w:val="0"/>
      <w:marTop w:val="0"/>
      <w:marBottom w:val="0"/>
      <w:divBdr>
        <w:top w:val="none" w:sz="0" w:space="0" w:color="auto"/>
        <w:left w:val="none" w:sz="0" w:space="0" w:color="auto"/>
        <w:bottom w:val="none" w:sz="0" w:space="0" w:color="auto"/>
        <w:right w:val="none" w:sz="0" w:space="0" w:color="auto"/>
      </w:divBdr>
    </w:div>
    <w:div w:id="894313485">
      <w:bodyDiv w:val="1"/>
      <w:marLeft w:val="0"/>
      <w:marRight w:val="0"/>
      <w:marTop w:val="0"/>
      <w:marBottom w:val="0"/>
      <w:divBdr>
        <w:top w:val="none" w:sz="0" w:space="0" w:color="auto"/>
        <w:left w:val="none" w:sz="0" w:space="0" w:color="auto"/>
        <w:bottom w:val="none" w:sz="0" w:space="0" w:color="auto"/>
        <w:right w:val="none" w:sz="0" w:space="0" w:color="auto"/>
      </w:divBdr>
    </w:div>
    <w:div w:id="1487623420">
      <w:bodyDiv w:val="1"/>
      <w:marLeft w:val="0"/>
      <w:marRight w:val="0"/>
      <w:marTop w:val="0"/>
      <w:marBottom w:val="0"/>
      <w:divBdr>
        <w:top w:val="none" w:sz="0" w:space="0" w:color="auto"/>
        <w:left w:val="none" w:sz="0" w:space="0" w:color="auto"/>
        <w:bottom w:val="none" w:sz="0" w:space="0" w:color="auto"/>
        <w:right w:val="none" w:sz="0" w:space="0" w:color="auto"/>
      </w:divBdr>
      <w:divsChild>
        <w:div w:id="1943954505">
          <w:marLeft w:val="0"/>
          <w:marRight w:val="0"/>
          <w:marTop w:val="0"/>
          <w:marBottom w:val="0"/>
          <w:divBdr>
            <w:top w:val="none" w:sz="0" w:space="0" w:color="auto"/>
            <w:left w:val="none" w:sz="0" w:space="0" w:color="auto"/>
            <w:bottom w:val="none" w:sz="0" w:space="0" w:color="auto"/>
            <w:right w:val="none" w:sz="0" w:space="0" w:color="auto"/>
          </w:divBdr>
          <w:divsChild>
            <w:div w:id="71658917">
              <w:marLeft w:val="0"/>
              <w:marRight w:val="0"/>
              <w:marTop w:val="0"/>
              <w:marBottom w:val="0"/>
              <w:divBdr>
                <w:top w:val="none" w:sz="0" w:space="0" w:color="auto"/>
                <w:left w:val="none" w:sz="0" w:space="0" w:color="auto"/>
                <w:bottom w:val="none" w:sz="0" w:space="0" w:color="auto"/>
                <w:right w:val="none" w:sz="0" w:space="0" w:color="auto"/>
              </w:divBdr>
              <w:divsChild>
                <w:div w:id="847524891">
                  <w:marLeft w:val="0"/>
                  <w:marRight w:val="0"/>
                  <w:marTop w:val="0"/>
                  <w:marBottom w:val="0"/>
                  <w:divBdr>
                    <w:top w:val="none" w:sz="0" w:space="0" w:color="auto"/>
                    <w:left w:val="none" w:sz="0" w:space="0" w:color="auto"/>
                    <w:bottom w:val="none" w:sz="0" w:space="0" w:color="auto"/>
                    <w:right w:val="none" w:sz="0" w:space="0" w:color="auto"/>
                  </w:divBdr>
                  <w:divsChild>
                    <w:div w:id="965739772">
                      <w:marLeft w:val="0"/>
                      <w:marRight w:val="0"/>
                      <w:marTop w:val="0"/>
                      <w:marBottom w:val="0"/>
                      <w:divBdr>
                        <w:top w:val="none" w:sz="0" w:space="0" w:color="auto"/>
                        <w:left w:val="none" w:sz="0" w:space="0" w:color="auto"/>
                        <w:bottom w:val="none" w:sz="0" w:space="0" w:color="auto"/>
                        <w:right w:val="none" w:sz="0" w:space="0" w:color="auto"/>
                      </w:divBdr>
                      <w:divsChild>
                        <w:div w:id="144005998">
                          <w:marLeft w:val="0"/>
                          <w:marRight w:val="0"/>
                          <w:marTop w:val="0"/>
                          <w:marBottom w:val="0"/>
                          <w:divBdr>
                            <w:top w:val="none" w:sz="0" w:space="0" w:color="auto"/>
                            <w:left w:val="none" w:sz="0" w:space="0" w:color="auto"/>
                            <w:bottom w:val="none" w:sz="0" w:space="0" w:color="auto"/>
                            <w:right w:val="none" w:sz="0" w:space="0" w:color="auto"/>
                          </w:divBdr>
                          <w:divsChild>
                            <w:div w:id="509219705">
                              <w:marLeft w:val="0"/>
                              <w:marRight w:val="0"/>
                              <w:marTop w:val="0"/>
                              <w:marBottom w:val="0"/>
                              <w:divBdr>
                                <w:top w:val="none" w:sz="0" w:space="0" w:color="auto"/>
                                <w:left w:val="none" w:sz="0" w:space="0" w:color="auto"/>
                                <w:bottom w:val="none" w:sz="0" w:space="0" w:color="auto"/>
                                <w:right w:val="none" w:sz="0" w:space="0" w:color="auto"/>
                              </w:divBdr>
                              <w:divsChild>
                                <w:div w:id="27993885">
                                  <w:marLeft w:val="0"/>
                                  <w:marRight w:val="0"/>
                                  <w:marTop w:val="0"/>
                                  <w:marBottom w:val="0"/>
                                  <w:divBdr>
                                    <w:top w:val="none" w:sz="0" w:space="0" w:color="auto"/>
                                    <w:left w:val="none" w:sz="0" w:space="0" w:color="auto"/>
                                    <w:bottom w:val="none" w:sz="0" w:space="0" w:color="auto"/>
                                    <w:right w:val="none" w:sz="0" w:space="0" w:color="auto"/>
                                  </w:divBdr>
                                  <w:divsChild>
                                    <w:div w:id="259070728">
                                      <w:marLeft w:val="0"/>
                                      <w:marRight w:val="0"/>
                                      <w:marTop w:val="0"/>
                                      <w:marBottom w:val="0"/>
                                      <w:divBdr>
                                        <w:top w:val="none" w:sz="0" w:space="0" w:color="auto"/>
                                        <w:left w:val="none" w:sz="0" w:space="0" w:color="auto"/>
                                        <w:bottom w:val="none" w:sz="0" w:space="0" w:color="auto"/>
                                        <w:right w:val="none" w:sz="0" w:space="0" w:color="auto"/>
                                      </w:divBdr>
                                      <w:divsChild>
                                        <w:div w:id="2076002700">
                                          <w:marLeft w:val="0"/>
                                          <w:marRight w:val="0"/>
                                          <w:marTop w:val="0"/>
                                          <w:marBottom w:val="0"/>
                                          <w:divBdr>
                                            <w:top w:val="none" w:sz="0" w:space="0" w:color="auto"/>
                                            <w:left w:val="none" w:sz="0" w:space="0" w:color="auto"/>
                                            <w:bottom w:val="none" w:sz="0" w:space="0" w:color="auto"/>
                                            <w:right w:val="none" w:sz="0" w:space="0" w:color="auto"/>
                                          </w:divBdr>
                                          <w:divsChild>
                                            <w:div w:id="161043752">
                                              <w:marLeft w:val="0"/>
                                              <w:marRight w:val="0"/>
                                              <w:marTop w:val="0"/>
                                              <w:marBottom w:val="0"/>
                                              <w:divBdr>
                                                <w:top w:val="none" w:sz="0" w:space="0" w:color="auto"/>
                                                <w:left w:val="none" w:sz="0" w:space="0" w:color="auto"/>
                                                <w:bottom w:val="none" w:sz="0" w:space="0" w:color="auto"/>
                                                <w:right w:val="none" w:sz="0" w:space="0" w:color="auto"/>
                                              </w:divBdr>
                                              <w:divsChild>
                                                <w:div w:id="454641119">
                                                  <w:marLeft w:val="0"/>
                                                  <w:marRight w:val="0"/>
                                                  <w:marTop w:val="0"/>
                                                  <w:marBottom w:val="0"/>
                                                  <w:divBdr>
                                                    <w:top w:val="none" w:sz="0" w:space="0" w:color="auto"/>
                                                    <w:left w:val="none" w:sz="0" w:space="0" w:color="auto"/>
                                                    <w:bottom w:val="none" w:sz="0" w:space="0" w:color="auto"/>
                                                    <w:right w:val="none" w:sz="0" w:space="0" w:color="auto"/>
                                                  </w:divBdr>
                                                  <w:divsChild>
                                                    <w:div w:id="1835147037">
                                                      <w:marLeft w:val="0"/>
                                                      <w:marRight w:val="0"/>
                                                      <w:marTop w:val="0"/>
                                                      <w:marBottom w:val="0"/>
                                                      <w:divBdr>
                                                        <w:top w:val="none" w:sz="0" w:space="0" w:color="auto"/>
                                                        <w:left w:val="none" w:sz="0" w:space="0" w:color="auto"/>
                                                        <w:bottom w:val="none" w:sz="0" w:space="0" w:color="auto"/>
                                                        <w:right w:val="none" w:sz="0" w:space="0" w:color="auto"/>
                                                      </w:divBdr>
                                                      <w:divsChild>
                                                        <w:div w:id="1320186364">
                                                          <w:marLeft w:val="0"/>
                                                          <w:marRight w:val="0"/>
                                                          <w:marTop w:val="0"/>
                                                          <w:marBottom w:val="0"/>
                                                          <w:divBdr>
                                                            <w:top w:val="none" w:sz="0" w:space="0" w:color="auto"/>
                                                            <w:left w:val="none" w:sz="0" w:space="0" w:color="auto"/>
                                                            <w:bottom w:val="none" w:sz="0" w:space="0" w:color="auto"/>
                                                            <w:right w:val="none" w:sz="0" w:space="0" w:color="auto"/>
                                                          </w:divBdr>
                                                          <w:divsChild>
                                                            <w:div w:id="117067593">
                                                              <w:marLeft w:val="0"/>
                                                              <w:marRight w:val="0"/>
                                                              <w:marTop w:val="0"/>
                                                              <w:marBottom w:val="0"/>
                                                              <w:divBdr>
                                                                <w:top w:val="none" w:sz="0" w:space="0" w:color="auto"/>
                                                                <w:left w:val="none" w:sz="0" w:space="0" w:color="auto"/>
                                                                <w:bottom w:val="none" w:sz="0" w:space="0" w:color="auto"/>
                                                                <w:right w:val="none" w:sz="0" w:space="0" w:color="auto"/>
                                                              </w:divBdr>
                                                              <w:divsChild>
                                                                <w:div w:id="8280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9652278">
      <w:bodyDiv w:val="1"/>
      <w:marLeft w:val="0"/>
      <w:marRight w:val="0"/>
      <w:marTop w:val="0"/>
      <w:marBottom w:val="0"/>
      <w:divBdr>
        <w:top w:val="none" w:sz="0" w:space="0" w:color="auto"/>
        <w:left w:val="none" w:sz="0" w:space="0" w:color="auto"/>
        <w:bottom w:val="none" w:sz="0" w:space="0" w:color="auto"/>
        <w:right w:val="none" w:sz="0" w:space="0" w:color="auto"/>
      </w:divBdr>
    </w:div>
    <w:div w:id="1698894047">
      <w:bodyDiv w:val="1"/>
      <w:marLeft w:val="0"/>
      <w:marRight w:val="0"/>
      <w:marTop w:val="0"/>
      <w:marBottom w:val="0"/>
      <w:divBdr>
        <w:top w:val="none" w:sz="0" w:space="0" w:color="auto"/>
        <w:left w:val="none" w:sz="0" w:space="0" w:color="auto"/>
        <w:bottom w:val="none" w:sz="0" w:space="0" w:color="auto"/>
        <w:right w:val="none" w:sz="0" w:space="0" w:color="auto"/>
      </w:divBdr>
    </w:div>
    <w:div w:id="202054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2BCA9F54-8F88-4350-B905-1CFEFDF37D5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2D17518-CE16-456F-9027-F80E47DD4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CD4BB-60EC-4740-B8E8-B48FE64F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154</TotalTime>
  <Pages>2</Pages>
  <Words>610</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3762</CharactersWithSpaces>
  <SharedDoc>false</SharedDoc>
  <HLinks>
    <vt:vector size="78" baseType="variant">
      <vt:variant>
        <vt:i4>1507382</vt:i4>
      </vt:variant>
      <vt:variant>
        <vt:i4>44</vt:i4>
      </vt:variant>
      <vt:variant>
        <vt:i4>0</vt:i4>
      </vt:variant>
      <vt:variant>
        <vt:i4>5</vt:i4>
      </vt:variant>
      <vt:variant>
        <vt:lpwstr/>
      </vt:variant>
      <vt:variant>
        <vt:lpwstr>_Toc24062163</vt:lpwstr>
      </vt:variant>
      <vt:variant>
        <vt:i4>1441846</vt:i4>
      </vt:variant>
      <vt:variant>
        <vt:i4>41</vt:i4>
      </vt:variant>
      <vt:variant>
        <vt:i4>0</vt:i4>
      </vt:variant>
      <vt:variant>
        <vt:i4>5</vt:i4>
      </vt:variant>
      <vt:variant>
        <vt:lpwstr/>
      </vt:variant>
      <vt:variant>
        <vt:lpwstr>_Toc24062162</vt:lpwstr>
      </vt:variant>
      <vt:variant>
        <vt:i4>1376310</vt:i4>
      </vt:variant>
      <vt:variant>
        <vt:i4>38</vt:i4>
      </vt:variant>
      <vt:variant>
        <vt:i4>0</vt:i4>
      </vt:variant>
      <vt:variant>
        <vt:i4>5</vt:i4>
      </vt:variant>
      <vt:variant>
        <vt:lpwstr/>
      </vt:variant>
      <vt:variant>
        <vt:lpwstr>_Toc24062161</vt:lpwstr>
      </vt:variant>
      <vt:variant>
        <vt:i4>1310774</vt:i4>
      </vt:variant>
      <vt:variant>
        <vt:i4>35</vt:i4>
      </vt:variant>
      <vt:variant>
        <vt:i4>0</vt:i4>
      </vt:variant>
      <vt:variant>
        <vt:i4>5</vt:i4>
      </vt:variant>
      <vt:variant>
        <vt:lpwstr/>
      </vt:variant>
      <vt:variant>
        <vt:lpwstr>_Toc24062160</vt:lpwstr>
      </vt:variant>
      <vt:variant>
        <vt:i4>1900597</vt:i4>
      </vt:variant>
      <vt:variant>
        <vt:i4>32</vt:i4>
      </vt:variant>
      <vt:variant>
        <vt:i4>0</vt:i4>
      </vt:variant>
      <vt:variant>
        <vt:i4>5</vt:i4>
      </vt:variant>
      <vt:variant>
        <vt:lpwstr/>
      </vt:variant>
      <vt:variant>
        <vt:lpwstr>_Toc24062159</vt:lpwstr>
      </vt:variant>
      <vt:variant>
        <vt:i4>1835061</vt:i4>
      </vt:variant>
      <vt:variant>
        <vt:i4>29</vt:i4>
      </vt:variant>
      <vt:variant>
        <vt:i4>0</vt:i4>
      </vt:variant>
      <vt:variant>
        <vt:i4>5</vt:i4>
      </vt:variant>
      <vt:variant>
        <vt:lpwstr/>
      </vt:variant>
      <vt:variant>
        <vt:lpwstr>_Toc24062158</vt:lpwstr>
      </vt:variant>
      <vt:variant>
        <vt:i4>1245237</vt:i4>
      </vt:variant>
      <vt:variant>
        <vt:i4>26</vt:i4>
      </vt:variant>
      <vt:variant>
        <vt:i4>0</vt:i4>
      </vt:variant>
      <vt:variant>
        <vt:i4>5</vt:i4>
      </vt:variant>
      <vt:variant>
        <vt:lpwstr/>
      </vt:variant>
      <vt:variant>
        <vt:lpwstr>_Toc24062157</vt:lpwstr>
      </vt:variant>
      <vt:variant>
        <vt:i4>1179701</vt:i4>
      </vt:variant>
      <vt:variant>
        <vt:i4>23</vt:i4>
      </vt:variant>
      <vt:variant>
        <vt:i4>0</vt:i4>
      </vt:variant>
      <vt:variant>
        <vt:i4>5</vt:i4>
      </vt:variant>
      <vt:variant>
        <vt:lpwstr/>
      </vt:variant>
      <vt:variant>
        <vt:lpwstr>_Toc24062156</vt:lpwstr>
      </vt:variant>
      <vt:variant>
        <vt:i4>1114165</vt:i4>
      </vt:variant>
      <vt:variant>
        <vt:i4>20</vt:i4>
      </vt:variant>
      <vt:variant>
        <vt:i4>0</vt:i4>
      </vt:variant>
      <vt:variant>
        <vt:i4>5</vt:i4>
      </vt:variant>
      <vt:variant>
        <vt:lpwstr/>
      </vt:variant>
      <vt:variant>
        <vt:lpwstr>_Toc24062155</vt:lpwstr>
      </vt:variant>
      <vt:variant>
        <vt:i4>1048629</vt:i4>
      </vt:variant>
      <vt:variant>
        <vt:i4>17</vt:i4>
      </vt:variant>
      <vt:variant>
        <vt:i4>0</vt:i4>
      </vt:variant>
      <vt:variant>
        <vt:i4>5</vt:i4>
      </vt:variant>
      <vt:variant>
        <vt:lpwstr/>
      </vt:variant>
      <vt:variant>
        <vt:lpwstr>_Toc24062154</vt:lpwstr>
      </vt:variant>
      <vt:variant>
        <vt:i4>1507381</vt:i4>
      </vt:variant>
      <vt:variant>
        <vt:i4>14</vt:i4>
      </vt:variant>
      <vt:variant>
        <vt:i4>0</vt:i4>
      </vt:variant>
      <vt:variant>
        <vt:i4>5</vt:i4>
      </vt:variant>
      <vt:variant>
        <vt:lpwstr/>
      </vt:variant>
      <vt:variant>
        <vt:lpwstr>_Toc24062153</vt:lpwstr>
      </vt:variant>
      <vt:variant>
        <vt:i4>1441845</vt:i4>
      </vt:variant>
      <vt:variant>
        <vt:i4>11</vt:i4>
      </vt:variant>
      <vt:variant>
        <vt:i4>0</vt:i4>
      </vt:variant>
      <vt:variant>
        <vt:i4>5</vt:i4>
      </vt:variant>
      <vt:variant>
        <vt:lpwstr/>
      </vt:variant>
      <vt:variant>
        <vt:lpwstr>_Toc24062152</vt:lpwstr>
      </vt:variant>
      <vt:variant>
        <vt:i4>1245236</vt:i4>
      </vt:variant>
      <vt:variant>
        <vt:i4>5</vt:i4>
      </vt:variant>
      <vt:variant>
        <vt:i4>0</vt:i4>
      </vt:variant>
      <vt:variant>
        <vt:i4>5</vt:i4>
      </vt:variant>
      <vt:variant>
        <vt:lpwstr/>
      </vt:variant>
      <vt:variant>
        <vt:lpwstr>_Toc24062147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2008-01-31T07:09:00Z</cp:lastPrinted>
  <dcterms:created xsi:type="dcterms:W3CDTF">2020-02-03T07:55:00Z</dcterms:created>
  <dcterms:modified xsi:type="dcterms:W3CDTF">2020-02-13T13:27:00Z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